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B3232" w14:textId="77777777" w:rsidR="00024839" w:rsidRPr="00A033DE" w:rsidRDefault="00024839" w:rsidP="00024839">
      <w:pPr>
        <w:pStyle w:val="Title"/>
        <w:pBdr>
          <w:bottom w:val="single" w:sz="4" w:space="1" w:color="548DD4" w:themeColor="text2" w:themeTint="99"/>
        </w:pBdr>
        <w:jc w:val="left"/>
        <w:rPr>
          <w:rFonts w:asciiTheme="majorHAnsi" w:hAnsiTheme="majorHAnsi"/>
          <w:b w:val="0"/>
          <w:color w:val="17365D" w:themeColor="text2" w:themeShade="BF"/>
          <w:sz w:val="52"/>
          <w:szCs w:val="52"/>
        </w:rPr>
      </w:pPr>
      <w:bookmarkStart w:id="0" w:name="OLE_LINK1"/>
      <w:bookmarkStart w:id="1" w:name="OLE_LINK2"/>
      <w:r w:rsidRPr="00A033DE">
        <w:rPr>
          <w:rFonts w:asciiTheme="majorHAnsi" w:hAnsiTheme="majorHAnsi"/>
          <w:b w:val="0"/>
          <w:color w:val="17365D" w:themeColor="text2" w:themeShade="BF"/>
          <w:sz w:val="52"/>
          <w:szCs w:val="52"/>
        </w:rPr>
        <w:t>Workshop Welcome</w:t>
      </w:r>
      <w:r w:rsidR="006F23AB" w:rsidRPr="00A033DE">
        <w:rPr>
          <w:rFonts w:asciiTheme="majorHAnsi" w:hAnsiTheme="majorHAnsi"/>
          <w:b w:val="0"/>
          <w:color w:val="17365D" w:themeColor="text2" w:themeShade="BF"/>
          <w:sz w:val="52"/>
          <w:szCs w:val="52"/>
        </w:rPr>
        <w:t>,</w:t>
      </w:r>
      <w:r w:rsidR="00A033DE">
        <w:rPr>
          <w:rFonts w:asciiTheme="majorHAnsi" w:hAnsiTheme="majorHAnsi"/>
          <w:b w:val="0"/>
          <w:color w:val="17365D" w:themeColor="text2" w:themeShade="BF"/>
          <w:sz w:val="52"/>
          <w:szCs w:val="52"/>
        </w:rPr>
        <w:t xml:space="preserve"> </w:t>
      </w:r>
      <w:r w:rsidRPr="00A033DE">
        <w:rPr>
          <w:rFonts w:asciiTheme="majorHAnsi" w:hAnsiTheme="majorHAnsi"/>
          <w:b w:val="0"/>
          <w:color w:val="17365D" w:themeColor="text2" w:themeShade="BF"/>
          <w:sz w:val="52"/>
          <w:szCs w:val="52"/>
        </w:rPr>
        <w:t>Setting the scene</w:t>
      </w:r>
      <w:r w:rsidR="006F23AB" w:rsidRPr="00A033DE">
        <w:rPr>
          <w:rFonts w:asciiTheme="majorHAnsi" w:hAnsiTheme="majorHAnsi"/>
          <w:b w:val="0"/>
          <w:color w:val="17365D" w:themeColor="text2" w:themeShade="BF"/>
          <w:sz w:val="52"/>
          <w:szCs w:val="52"/>
        </w:rPr>
        <w:t xml:space="preserve"> and </w:t>
      </w:r>
      <w:r w:rsidR="00A033DE" w:rsidRPr="00A033DE">
        <w:rPr>
          <w:rFonts w:asciiTheme="majorHAnsi" w:hAnsiTheme="majorHAnsi"/>
          <w:b w:val="0"/>
          <w:color w:val="17365D" w:themeColor="text2" w:themeShade="BF"/>
          <w:sz w:val="52"/>
          <w:szCs w:val="52"/>
        </w:rPr>
        <w:t xml:space="preserve">Getting </w:t>
      </w:r>
      <w:r w:rsidR="006F23AB" w:rsidRPr="00A033DE">
        <w:rPr>
          <w:rFonts w:asciiTheme="majorHAnsi" w:hAnsiTheme="majorHAnsi"/>
          <w:b w:val="0"/>
          <w:color w:val="17365D" w:themeColor="text2" w:themeShade="BF"/>
          <w:sz w:val="52"/>
          <w:szCs w:val="52"/>
        </w:rPr>
        <w:t>started</w:t>
      </w:r>
      <w:r w:rsidR="00A033DE">
        <w:rPr>
          <w:rFonts w:asciiTheme="majorHAnsi" w:hAnsiTheme="majorHAnsi"/>
          <w:b w:val="0"/>
          <w:color w:val="17365D" w:themeColor="text2" w:themeShade="BF"/>
          <w:sz w:val="52"/>
          <w:szCs w:val="52"/>
        </w:rPr>
        <w:t>.</w:t>
      </w:r>
    </w:p>
    <w:p w14:paraId="1F518B85" w14:textId="2BF2B252" w:rsidR="00024839" w:rsidRPr="00A033DE" w:rsidRDefault="00431A8A" w:rsidP="00024839">
      <w:pPr>
        <w:pStyle w:val="Heading2"/>
        <w:rPr>
          <w:rFonts w:asciiTheme="majorHAnsi" w:hAnsiTheme="majorHAnsi"/>
        </w:rPr>
      </w:pPr>
      <w:r>
        <w:rPr>
          <w:rFonts w:asciiTheme="majorHAnsi" w:hAnsiTheme="majorHAnsi"/>
        </w:rPr>
        <w:t>3</w:t>
      </w:r>
      <w:bookmarkStart w:id="2" w:name="_GoBack"/>
      <w:bookmarkEnd w:id="2"/>
      <w:r w:rsidR="00024839" w:rsidRPr="00A033DE">
        <w:rPr>
          <w:rFonts w:asciiTheme="majorHAnsi" w:hAnsiTheme="majorHAnsi"/>
        </w:rPr>
        <w:t xml:space="preserve">0 Minutes                                                                      </w:t>
      </w:r>
      <w:bookmarkEnd w:id="0"/>
      <w:bookmarkEnd w:id="1"/>
    </w:p>
    <w:p w14:paraId="1662419D" w14:textId="77777777" w:rsidR="00406D27" w:rsidRPr="00A033DE" w:rsidRDefault="00406D27" w:rsidP="00406D27">
      <w:pPr>
        <w:shd w:val="clear" w:color="auto" w:fill="D9D9D9"/>
        <w:spacing w:after="0"/>
        <w:rPr>
          <w:rFonts w:asciiTheme="majorHAnsi" w:hAnsiTheme="majorHAnsi"/>
          <w:b/>
          <w:bCs/>
          <w:lang w:val="en-AU"/>
        </w:rPr>
      </w:pPr>
    </w:p>
    <w:p w14:paraId="527BE4C6" w14:textId="77777777" w:rsidR="00970C61" w:rsidRPr="00A033DE" w:rsidRDefault="00406D27" w:rsidP="00970C61">
      <w:pPr>
        <w:shd w:val="clear" w:color="auto" w:fill="D9D9D9"/>
        <w:tabs>
          <w:tab w:val="clear" w:pos="357"/>
          <w:tab w:val="left" w:pos="0"/>
        </w:tabs>
        <w:rPr>
          <w:rFonts w:asciiTheme="majorHAnsi" w:hAnsiTheme="majorHAnsi"/>
          <w:b/>
          <w:bCs/>
          <w:lang w:val="en-AU"/>
        </w:rPr>
      </w:pPr>
      <w:r w:rsidRPr="00A033DE">
        <w:rPr>
          <w:rFonts w:asciiTheme="majorHAnsi" w:hAnsiTheme="majorHAnsi"/>
          <w:b/>
          <w:bCs/>
          <w:lang w:val="en-AU"/>
        </w:rPr>
        <w:t>Overarching key messages</w:t>
      </w:r>
    </w:p>
    <w:p w14:paraId="7604575E" w14:textId="77777777" w:rsidR="00970C61" w:rsidRPr="00A033DE" w:rsidRDefault="00406D27" w:rsidP="00970C61">
      <w:pPr>
        <w:numPr>
          <w:ilvl w:val="0"/>
          <w:numId w:val="14"/>
        </w:numPr>
        <w:shd w:val="clear" w:color="auto" w:fill="D9D9D9"/>
        <w:tabs>
          <w:tab w:val="clear" w:pos="357"/>
          <w:tab w:val="left" w:pos="426"/>
        </w:tabs>
        <w:ind w:left="426" w:hanging="426"/>
        <w:rPr>
          <w:rStyle w:val="ListBulletshade"/>
          <w:rFonts w:asciiTheme="majorHAnsi" w:hAnsiTheme="majorHAnsi"/>
        </w:rPr>
      </w:pPr>
      <w:r w:rsidRPr="00A033DE">
        <w:rPr>
          <w:rStyle w:val="ListBulletshade"/>
          <w:rFonts w:asciiTheme="majorHAnsi" w:hAnsiTheme="majorHAnsi"/>
        </w:rPr>
        <w:t xml:space="preserve">EOTC consists of all curriculum-based teaching and learning outside the classroom, </w:t>
      </w:r>
      <w:r w:rsidR="00970C61" w:rsidRPr="00A033DE">
        <w:rPr>
          <w:rStyle w:val="ListBulletshade"/>
          <w:rFonts w:asciiTheme="majorHAnsi" w:hAnsiTheme="majorHAnsi"/>
        </w:rPr>
        <w:t xml:space="preserve"> </w:t>
      </w:r>
      <w:r w:rsidRPr="00A033DE">
        <w:rPr>
          <w:rStyle w:val="ListBulletshade"/>
          <w:rFonts w:asciiTheme="majorHAnsi" w:hAnsiTheme="majorHAnsi"/>
        </w:rPr>
        <w:t>including sport</w:t>
      </w:r>
    </w:p>
    <w:p w14:paraId="1F98B061" w14:textId="77777777" w:rsidR="00406D27" w:rsidRPr="00A033DE" w:rsidRDefault="00406D27" w:rsidP="00970C61">
      <w:pPr>
        <w:numPr>
          <w:ilvl w:val="0"/>
          <w:numId w:val="14"/>
        </w:numPr>
        <w:shd w:val="clear" w:color="auto" w:fill="D9D9D9"/>
        <w:tabs>
          <w:tab w:val="clear" w:pos="357"/>
          <w:tab w:val="left" w:pos="426"/>
        </w:tabs>
        <w:ind w:left="426" w:hanging="426"/>
        <w:rPr>
          <w:rStyle w:val="ListBulletshade"/>
          <w:rFonts w:asciiTheme="majorHAnsi" w:hAnsiTheme="majorHAnsi"/>
          <w:b/>
          <w:bCs/>
          <w:sz w:val="22"/>
          <w:lang w:val="en-AU"/>
        </w:rPr>
      </w:pPr>
      <w:r w:rsidRPr="00A033DE">
        <w:rPr>
          <w:rStyle w:val="ListBulletshade"/>
          <w:rFonts w:asciiTheme="majorHAnsi" w:hAnsiTheme="majorHAnsi"/>
        </w:rPr>
        <w:t xml:space="preserve">The EOTC Guidelines support the national curriculum, both The New Zealand </w:t>
      </w:r>
      <w:r w:rsidR="00970C61" w:rsidRPr="00A033DE">
        <w:rPr>
          <w:rStyle w:val="ListBulletshade"/>
          <w:rFonts w:asciiTheme="majorHAnsi" w:hAnsiTheme="majorHAnsi"/>
        </w:rPr>
        <w:t xml:space="preserve"> </w:t>
      </w:r>
      <w:r w:rsidRPr="00A033DE">
        <w:rPr>
          <w:rStyle w:val="ListBulletshade"/>
          <w:rFonts w:asciiTheme="majorHAnsi" w:hAnsiTheme="majorHAnsi"/>
        </w:rPr>
        <w:t>Curriculum and Te Marautanga o Aotearoa</w:t>
      </w:r>
    </w:p>
    <w:p w14:paraId="3FB33D33" w14:textId="77777777" w:rsidR="00970C61" w:rsidRPr="00A033DE" w:rsidRDefault="00970C61" w:rsidP="00970C61">
      <w:pPr>
        <w:pStyle w:val="ListBullet"/>
        <w:numPr>
          <w:ilvl w:val="0"/>
          <w:numId w:val="14"/>
        </w:numPr>
        <w:shd w:val="clear" w:color="auto" w:fill="D9D9D9"/>
        <w:tabs>
          <w:tab w:val="left" w:pos="426"/>
        </w:tabs>
        <w:ind w:left="0" w:firstLine="0"/>
        <w:rPr>
          <w:rStyle w:val="ListBulletshade"/>
          <w:rFonts w:asciiTheme="majorHAnsi" w:hAnsiTheme="majorHAnsi"/>
        </w:rPr>
      </w:pPr>
      <w:r w:rsidRPr="00A033DE">
        <w:rPr>
          <w:rStyle w:val="ListBulletshade"/>
          <w:rFonts w:asciiTheme="majorHAnsi" w:hAnsiTheme="majorHAnsi"/>
        </w:rPr>
        <w:t>Each activity requires planning</w:t>
      </w:r>
    </w:p>
    <w:p w14:paraId="5A3F9DB3" w14:textId="77777777" w:rsidR="00406D27" w:rsidRPr="00A033DE" w:rsidRDefault="00406D27" w:rsidP="00970C61">
      <w:pPr>
        <w:pStyle w:val="ListBullet"/>
        <w:numPr>
          <w:ilvl w:val="0"/>
          <w:numId w:val="14"/>
        </w:numPr>
        <w:shd w:val="clear" w:color="auto" w:fill="D9D9D9"/>
        <w:tabs>
          <w:tab w:val="left" w:pos="426"/>
        </w:tabs>
        <w:ind w:left="0" w:firstLine="0"/>
        <w:rPr>
          <w:rFonts w:asciiTheme="majorHAnsi" w:hAnsiTheme="majorHAnsi"/>
          <w:sz w:val="24"/>
        </w:rPr>
      </w:pPr>
      <w:r w:rsidRPr="00A033DE">
        <w:rPr>
          <w:rStyle w:val="ListBulletshade"/>
          <w:rFonts w:asciiTheme="majorHAnsi" w:hAnsiTheme="majorHAnsi"/>
        </w:rPr>
        <w:t>Education for sustainability is fundamental to EOTC</w:t>
      </w:r>
      <w:r w:rsidRPr="00A033DE">
        <w:rPr>
          <w:rStyle w:val="ListBulletshade"/>
          <w:rFonts w:asciiTheme="majorHAnsi" w:hAnsiTheme="majorHAnsi"/>
        </w:rPr>
        <w:br/>
      </w:r>
    </w:p>
    <w:p w14:paraId="5591C381" w14:textId="77777777" w:rsidR="00331F5A" w:rsidRPr="00A033DE" w:rsidRDefault="00331F5A" w:rsidP="00331F5A">
      <w:pPr>
        <w:pStyle w:val="Heading2"/>
        <w:rPr>
          <w:rFonts w:asciiTheme="majorHAnsi" w:hAnsiTheme="majorHAnsi"/>
          <w:sz w:val="22"/>
          <w:szCs w:val="22"/>
        </w:rPr>
      </w:pPr>
      <w:r w:rsidRPr="00A033DE">
        <w:rPr>
          <w:rFonts w:asciiTheme="majorHAnsi" w:hAnsiTheme="majorHAnsi"/>
          <w:sz w:val="22"/>
          <w:szCs w:val="22"/>
        </w:rPr>
        <w:t>Welcome</w:t>
      </w:r>
    </w:p>
    <w:p w14:paraId="5405FFC8" w14:textId="67F1F871" w:rsidR="00331F5A" w:rsidRPr="00A033DE" w:rsidRDefault="00331F5A" w:rsidP="00331F5A">
      <w:pPr>
        <w:rPr>
          <w:rFonts w:asciiTheme="majorHAnsi" w:hAnsiTheme="majorHAnsi"/>
          <w:szCs w:val="22"/>
        </w:rPr>
      </w:pPr>
      <w:r w:rsidRPr="00A033DE">
        <w:rPr>
          <w:rFonts w:asciiTheme="majorHAnsi" w:hAnsiTheme="majorHAnsi"/>
          <w:szCs w:val="22"/>
        </w:rPr>
        <w:t>NB: This section may only be relevant if you are using this material with a group that does not know each other. If all of the participants are from within your school or organisation you may ch</w:t>
      </w:r>
      <w:r w:rsidR="00024839" w:rsidRPr="00A033DE">
        <w:rPr>
          <w:rFonts w:asciiTheme="majorHAnsi" w:hAnsiTheme="majorHAnsi"/>
          <w:szCs w:val="22"/>
        </w:rPr>
        <w:t>oose to start with questions 1-3</w:t>
      </w:r>
      <w:r w:rsidRPr="00A033DE">
        <w:rPr>
          <w:rFonts w:asciiTheme="majorHAnsi" w:hAnsiTheme="majorHAnsi"/>
          <w:szCs w:val="22"/>
        </w:rPr>
        <w:t xml:space="preserve"> in the workbook </w:t>
      </w:r>
      <w:r w:rsidR="00623D70">
        <w:rPr>
          <w:rFonts w:asciiTheme="majorHAnsi" w:hAnsiTheme="majorHAnsi"/>
          <w:szCs w:val="22"/>
        </w:rPr>
        <w:t>as per ‘G</w:t>
      </w:r>
      <w:r w:rsidR="006F23AB" w:rsidRPr="00A033DE">
        <w:rPr>
          <w:rFonts w:asciiTheme="majorHAnsi" w:hAnsiTheme="majorHAnsi"/>
          <w:szCs w:val="22"/>
        </w:rPr>
        <w:t>etting started</w:t>
      </w:r>
      <w:r w:rsidR="00623D70">
        <w:rPr>
          <w:rFonts w:asciiTheme="majorHAnsi" w:hAnsiTheme="majorHAnsi"/>
          <w:szCs w:val="22"/>
        </w:rPr>
        <w:t>’ below and then Activities 2 and 3</w:t>
      </w:r>
      <w:r w:rsidRPr="00A033DE">
        <w:rPr>
          <w:rFonts w:asciiTheme="majorHAnsi" w:hAnsiTheme="majorHAnsi"/>
          <w:szCs w:val="22"/>
        </w:rPr>
        <w:t xml:space="preserve">. </w:t>
      </w:r>
    </w:p>
    <w:p w14:paraId="05328648" w14:textId="77777777" w:rsidR="00331F5A" w:rsidRPr="00A033DE" w:rsidRDefault="00331F5A" w:rsidP="00331F5A">
      <w:pPr>
        <w:rPr>
          <w:rFonts w:asciiTheme="majorHAnsi" w:hAnsiTheme="majorHAnsi"/>
          <w:szCs w:val="22"/>
        </w:rPr>
      </w:pPr>
      <w:r w:rsidRPr="00A033DE">
        <w:rPr>
          <w:rFonts w:asciiTheme="majorHAnsi" w:hAnsiTheme="majorHAnsi"/>
          <w:szCs w:val="22"/>
        </w:rPr>
        <w:t>Welcome everyone, introduce yourselves briefly.</w:t>
      </w:r>
      <w:r w:rsidR="006F23AB" w:rsidRPr="00A033DE">
        <w:rPr>
          <w:rFonts w:asciiTheme="majorHAnsi" w:hAnsiTheme="majorHAnsi"/>
          <w:szCs w:val="22"/>
        </w:rPr>
        <w:t xml:space="preserve"> </w:t>
      </w:r>
    </w:p>
    <w:p w14:paraId="7E563DD6" w14:textId="77777777" w:rsidR="00331F5A" w:rsidRPr="00A033DE" w:rsidRDefault="00331F5A" w:rsidP="00331F5A">
      <w:pPr>
        <w:rPr>
          <w:rFonts w:asciiTheme="majorHAnsi" w:hAnsiTheme="majorHAnsi"/>
          <w:szCs w:val="22"/>
        </w:rPr>
      </w:pPr>
      <w:r w:rsidRPr="00A033DE">
        <w:rPr>
          <w:rFonts w:asciiTheme="majorHAnsi" w:hAnsiTheme="majorHAnsi"/>
          <w:szCs w:val="22"/>
        </w:rPr>
        <w:t>NB: In line with the NZC it is important to contact a local kaumatua or a workshop participant who could either conduct or give advice on how to facilitate an appropriate welcoming pro</w:t>
      </w:r>
      <w:r w:rsidR="00A033DE">
        <w:rPr>
          <w:rFonts w:asciiTheme="majorHAnsi" w:hAnsiTheme="majorHAnsi"/>
          <w:szCs w:val="22"/>
        </w:rPr>
        <w:t>cess in your particular setting (</w:t>
      </w:r>
      <w:r w:rsidR="00843805" w:rsidRPr="00A033DE">
        <w:rPr>
          <w:rFonts w:asciiTheme="majorHAnsi" w:hAnsiTheme="majorHAnsi"/>
          <w:szCs w:val="22"/>
        </w:rPr>
        <w:t xml:space="preserve">See </w:t>
      </w:r>
      <w:r w:rsidR="00024839" w:rsidRPr="00431A8A">
        <w:rPr>
          <w:rFonts w:asciiTheme="majorHAnsi" w:hAnsiTheme="majorHAnsi"/>
          <w:i/>
          <w:szCs w:val="22"/>
        </w:rPr>
        <w:t>Background information 1.</w:t>
      </w:r>
      <w:r w:rsidR="00843805" w:rsidRPr="00431A8A">
        <w:rPr>
          <w:rFonts w:asciiTheme="majorHAnsi" w:hAnsiTheme="majorHAnsi"/>
          <w:i/>
          <w:szCs w:val="22"/>
        </w:rPr>
        <w:t xml:space="preserve"> Welcome &amp; Setting the scene resource</w:t>
      </w:r>
      <w:r w:rsidR="00A033DE">
        <w:rPr>
          <w:rFonts w:asciiTheme="majorHAnsi" w:hAnsiTheme="majorHAnsi"/>
          <w:szCs w:val="22"/>
        </w:rPr>
        <w:t>)</w:t>
      </w:r>
      <w:r w:rsidR="00843805" w:rsidRPr="00A033DE">
        <w:rPr>
          <w:rFonts w:asciiTheme="majorHAnsi" w:hAnsiTheme="majorHAnsi"/>
          <w:szCs w:val="22"/>
        </w:rPr>
        <w:t>.</w:t>
      </w:r>
    </w:p>
    <w:p w14:paraId="4D8F3819" w14:textId="77777777" w:rsidR="001C2765" w:rsidRPr="00A033DE" w:rsidRDefault="001C2765" w:rsidP="001C2765">
      <w:pPr>
        <w:pStyle w:val="Heading3"/>
        <w:tabs>
          <w:tab w:val="clear" w:pos="357"/>
          <w:tab w:val="left" w:pos="426"/>
        </w:tabs>
        <w:rPr>
          <w:rFonts w:asciiTheme="majorHAnsi" w:hAnsiTheme="majorHAnsi"/>
          <w:color w:val="auto"/>
          <w:szCs w:val="22"/>
          <w:lang w:val="en-AU"/>
        </w:rPr>
      </w:pPr>
      <w:r w:rsidRPr="00A033DE">
        <w:rPr>
          <w:rFonts w:asciiTheme="majorHAnsi" w:hAnsiTheme="majorHAnsi"/>
          <w:color w:val="auto"/>
          <w:szCs w:val="22"/>
          <w:lang w:val="en-AU"/>
        </w:rPr>
        <w:t>Supporting resources</w:t>
      </w:r>
    </w:p>
    <w:p w14:paraId="0A67EC94" w14:textId="77777777" w:rsidR="001C2765" w:rsidRPr="00A033DE" w:rsidRDefault="00024839" w:rsidP="00024839">
      <w:pPr>
        <w:pStyle w:val="ColorfulList-Accent11"/>
        <w:numPr>
          <w:ilvl w:val="0"/>
          <w:numId w:val="17"/>
        </w:numPr>
        <w:ind w:left="360"/>
        <w:rPr>
          <w:rFonts w:asciiTheme="majorHAnsi" w:hAnsiTheme="majorHAnsi"/>
        </w:rPr>
      </w:pPr>
      <w:r w:rsidRPr="00A033DE">
        <w:rPr>
          <w:rFonts w:asciiTheme="majorHAnsi" w:hAnsiTheme="majorHAnsi"/>
        </w:rPr>
        <w:t xml:space="preserve"> </w:t>
      </w:r>
      <w:r w:rsidR="001C2765" w:rsidRPr="00A033DE">
        <w:rPr>
          <w:rFonts w:asciiTheme="majorHAnsi" w:hAnsiTheme="majorHAnsi"/>
        </w:rPr>
        <w:t>Powerpoint presentation</w:t>
      </w:r>
    </w:p>
    <w:p w14:paraId="4FEBA6E8" w14:textId="77777777" w:rsidR="001C2765" w:rsidRDefault="001C2765" w:rsidP="00024839">
      <w:pPr>
        <w:pStyle w:val="ColorfulList-Accent11"/>
        <w:numPr>
          <w:ilvl w:val="0"/>
          <w:numId w:val="17"/>
        </w:numPr>
        <w:spacing w:after="0"/>
        <w:ind w:left="426" w:hanging="426"/>
        <w:contextualSpacing w:val="0"/>
        <w:rPr>
          <w:rFonts w:asciiTheme="majorHAnsi" w:hAnsiTheme="majorHAnsi"/>
        </w:rPr>
      </w:pPr>
      <w:r w:rsidRPr="00A033DE">
        <w:rPr>
          <w:rFonts w:asciiTheme="majorHAnsi" w:hAnsiTheme="majorHAnsi"/>
        </w:rPr>
        <w:t>Participant Workbook</w:t>
      </w:r>
    </w:p>
    <w:p w14:paraId="2BACA569" w14:textId="20EA492A" w:rsidR="00623D70" w:rsidRPr="00623D70" w:rsidRDefault="00623D70" w:rsidP="00623D70">
      <w:pPr>
        <w:tabs>
          <w:tab w:val="clear" w:pos="357"/>
          <w:tab w:val="left" w:pos="426"/>
        </w:tabs>
        <w:spacing w:after="0"/>
        <w:ind w:left="284" w:hanging="284"/>
        <w:rPr>
          <w:rFonts w:asciiTheme="majorHAnsi" w:hAnsiTheme="majorHAnsi"/>
        </w:rPr>
      </w:pPr>
      <w:r w:rsidRPr="00623D70">
        <w:rPr>
          <w:rFonts w:asciiTheme="majorHAnsi" w:hAnsiTheme="majorHAnsi"/>
        </w:rPr>
        <w:t xml:space="preserve">26. </w:t>
      </w:r>
      <w:r>
        <w:rPr>
          <w:rFonts w:asciiTheme="majorHAnsi" w:hAnsiTheme="majorHAnsi"/>
        </w:rPr>
        <w:t xml:space="preserve">  </w:t>
      </w:r>
      <w:r w:rsidRPr="00623D70">
        <w:rPr>
          <w:rFonts w:asciiTheme="majorHAnsi" w:hAnsiTheme="majorHAnsi"/>
        </w:rPr>
        <w:t>School EOTC Scope</w:t>
      </w:r>
    </w:p>
    <w:p w14:paraId="1E6EF484" w14:textId="77777777" w:rsidR="001C2765" w:rsidRPr="00A033DE" w:rsidRDefault="001C2765" w:rsidP="00331F5A">
      <w:pPr>
        <w:rPr>
          <w:rFonts w:asciiTheme="majorHAnsi" w:hAnsiTheme="majorHAnsi"/>
          <w:szCs w:val="22"/>
        </w:rPr>
      </w:pPr>
    </w:p>
    <w:p w14:paraId="431A6CBA" w14:textId="069EB2F3" w:rsidR="00B21CA4" w:rsidRDefault="00331F5A" w:rsidP="00331F5A">
      <w:pPr>
        <w:pStyle w:val="Heading2"/>
        <w:rPr>
          <w:rFonts w:asciiTheme="majorHAnsi" w:hAnsiTheme="majorHAnsi"/>
          <w:sz w:val="22"/>
          <w:szCs w:val="22"/>
        </w:rPr>
      </w:pPr>
      <w:r w:rsidRPr="00A033DE">
        <w:rPr>
          <w:rFonts w:asciiTheme="majorHAnsi" w:hAnsiTheme="majorHAnsi"/>
          <w:sz w:val="24"/>
          <w:szCs w:val="24"/>
        </w:rPr>
        <w:t>Setting the scene</w:t>
      </w:r>
      <w:r w:rsidR="00E8648B" w:rsidRPr="00A033DE">
        <w:rPr>
          <w:rFonts w:asciiTheme="majorHAnsi" w:hAnsiTheme="majorHAnsi"/>
          <w:sz w:val="22"/>
          <w:szCs w:val="22"/>
        </w:rPr>
        <w:t xml:space="preserve"> </w:t>
      </w:r>
      <w:r w:rsidR="00431A8A">
        <w:rPr>
          <w:rFonts w:asciiTheme="majorHAnsi" w:hAnsiTheme="majorHAnsi"/>
          <w:b w:val="0"/>
          <w:sz w:val="22"/>
          <w:szCs w:val="22"/>
        </w:rPr>
        <w:t xml:space="preserve">(5 </w:t>
      </w:r>
      <w:r w:rsidR="00E8648B" w:rsidRPr="00A033DE">
        <w:rPr>
          <w:rFonts w:asciiTheme="majorHAnsi" w:hAnsiTheme="majorHAnsi"/>
          <w:b w:val="0"/>
          <w:sz w:val="22"/>
          <w:szCs w:val="22"/>
        </w:rPr>
        <w:t>minutes)</w:t>
      </w:r>
      <w:r w:rsidR="00B21CA4" w:rsidRPr="00B21CA4">
        <w:rPr>
          <w:rFonts w:asciiTheme="majorHAnsi" w:hAnsiTheme="majorHAnsi"/>
          <w:sz w:val="22"/>
          <w:szCs w:val="22"/>
        </w:rPr>
        <w:t xml:space="preserve"> </w:t>
      </w:r>
    </w:p>
    <w:p w14:paraId="21A72474" w14:textId="5C5DD108" w:rsidR="00331F5A" w:rsidRPr="00B21CA4" w:rsidRDefault="00B21CA4" w:rsidP="00331F5A">
      <w:pPr>
        <w:pStyle w:val="Heading2"/>
        <w:rPr>
          <w:rFonts w:asciiTheme="majorHAnsi" w:hAnsiTheme="majorHAnsi"/>
          <w:b w:val="0"/>
          <w:sz w:val="22"/>
          <w:szCs w:val="22"/>
        </w:rPr>
      </w:pPr>
      <w:r>
        <w:rPr>
          <w:rFonts w:asciiTheme="majorHAnsi" w:hAnsiTheme="majorHAnsi"/>
          <w:sz w:val="22"/>
          <w:szCs w:val="22"/>
        </w:rPr>
        <w:t>Activity</w:t>
      </w:r>
      <w:r w:rsidR="00387DDA">
        <w:rPr>
          <w:rFonts w:asciiTheme="majorHAnsi" w:hAnsiTheme="majorHAnsi"/>
          <w:sz w:val="22"/>
          <w:szCs w:val="22"/>
        </w:rPr>
        <w:t xml:space="preserve"> 1</w:t>
      </w:r>
      <w:r>
        <w:rPr>
          <w:rFonts w:asciiTheme="majorHAnsi" w:hAnsiTheme="majorHAnsi"/>
          <w:sz w:val="22"/>
          <w:szCs w:val="22"/>
        </w:rPr>
        <w:t xml:space="preserve">: </w:t>
      </w:r>
      <w:r w:rsidRPr="00B21CA4">
        <w:rPr>
          <w:rFonts w:asciiTheme="majorHAnsi" w:hAnsiTheme="majorHAnsi"/>
          <w:i/>
          <w:sz w:val="22"/>
          <w:szCs w:val="22"/>
        </w:rPr>
        <w:t>Getting to know the group</w:t>
      </w:r>
      <w:r>
        <w:rPr>
          <w:rFonts w:asciiTheme="majorHAnsi" w:hAnsiTheme="majorHAnsi"/>
          <w:i/>
          <w:sz w:val="22"/>
          <w:szCs w:val="22"/>
        </w:rPr>
        <w:t xml:space="preserve"> </w:t>
      </w:r>
    </w:p>
    <w:p w14:paraId="242E27F8" w14:textId="05F92B87" w:rsidR="00331F5A" w:rsidRPr="00A033DE" w:rsidRDefault="00331F5A" w:rsidP="00331F5A">
      <w:pPr>
        <w:pStyle w:val="Heading2"/>
        <w:rPr>
          <w:rFonts w:asciiTheme="majorHAnsi" w:hAnsiTheme="majorHAnsi" w:cs="Tahoma"/>
          <w:b w:val="0"/>
          <w:sz w:val="22"/>
          <w:szCs w:val="22"/>
        </w:rPr>
      </w:pPr>
      <w:r w:rsidRPr="00A033DE">
        <w:rPr>
          <w:rFonts w:asciiTheme="majorHAnsi" w:hAnsiTheme="majorHAnsi" w:cs="Tahoma"/>
          <w:b w:val="0"/>
          <w:i/>
          <w:sz w:val="22"/>
          <w:szCs w:val="22"/>
        </w:rPr>
        <w:t>Objective:</w:t>
      </w:r>
      <w:r w:rsidRPr="00A033DE">
        <w:rPr>
          <w:rFonts w:asciiTheme="majorHAnsi" w:hAnsiTheme="majorHAnsi" w:cs="Tahoma"/>
          <w:b w:val="0"/>
          <w:sz w:val="22"/>
          <w:szCs w:val="22"/>
        </w:rPr>
        <w:t xml:space="preserve"> To get to know who is in your group and some of their experiences and expectations with regard to the workshop (NB only use this if the group members do not know each other). </w:t>
      </w:r>
      <w:r w:rsidR="00F25E4C" w:rsidRPr="00A033DE">
        <w:rPr>
          <w:rFonts w:asciiTheme="majorHAnsi" w:hAnsiTheme="majorHAnsi" w:cs="Tahoma"/>
          <w:b w:val="0"/>
          <w:sz w:val="22"/>
          <w:szCs w:val="22"/>
        </w:rPr>
        <w:t xml:space="preserve"> </w:t>
      </w:r>
      <w:r w:rsidR="00F25E4C" w:rsidRPr="00B21CA4">
        <w:rPr>
          <w:rFonts w:asciiTheme="majorHAnsi" w:hAnsiTheme="majorHAnsi" w:cs="Tahoma"/>
          <w:sz w:val="22"/>
          <w:szCs w:val="22"/>
        </w:rPr>
        <w:t>Pick one</w:t>
      </w:r>
      <w:r w:rsidR="00F25E4C" w:rsidRPr="00A033DE">
        <w:rPr>
          <w:rFonts w:asciiTheme="majorHAnsi" w:hAnsiTheme="majorHAnsi" w:cs="Tahoma"/>
          <w:sz w:val="22"/>
          <w:szCs w:val="22"/>
        </w:rPr>
        <w:t xml:space="preserve"> </w:t>
      </w:r>
      <w:r w:rsidR="00F25E4C" w:rsidRPr="00A033DE">
        <w:rPr>
          <w:rFonts w:asciiTheme="majorHAnsi" w:hAnsiTheme="majorHAnsi" w:cs="Tahoma"/>
          <w:b w:val="0"/>
          <w:sz w:val="22"/>
          <w:szCs w:val="22"/>
        </w:rPr>
        <w:t xml:space="preserve">of the activities </w:t>
      </w:r>
      <w:r w:rsidR="006F23AB" w:rsidRPr="00A033DE">
        <w:rPr>
          <w:rFonts w:asciiTheme="majorHAnsi" w:hAnsiTheme="majorHAnsi" w:cs="Tahoma"/>
          <w:b w:val="0"/>
          <w:sz w:val="22"/>
          <w:szCs w:val="22"/>
        </w:rPr>
        <w:t>that follow</w:t>
      </w:r>
      <w:r w:rsidR="00F25E4C" w:rsidRPr="00A033DE">
        <w:rPr>
          <w:rFonts w:asciiTheme="majorHAnsi" w:hAnsiTheme="majorHAnsi" w:cs="Tahoma"/>
          <w:b w:val="0"/>
          <w:sz w:val="22"/>
          <w:szCs w:val="22"/>
        </w:rPr>
        <w:t>.</w:t>
      </w:r>
    </w:p>
    <w:p w14:paraId="19C026EB" w14:textId="77777777" w:rsidR="00331F5A" w:rsidRPr="00A033DE" w:rsidRDefault="00331F5A" w:rsidP="00F25E4C">
      <w:pPr>
        <w:pStyle w:val="Heading2"/>
        <w:numPr>
          <w:ilvl w:val="0"/>
          <w:numId w:val="15"/>
        </w:numPr>
        <w:ind w:left="426" w:hanging="426"/>
        <w:rPr>
          <w:rFonts w:asciiTheme="majorHAnsi" w:hAnsiTheme="majorHAnsi" w:cs="Tahoma"/>
          <w:b w:val="0"/>
          <w:sz w:val="22"/>
          <w:szCs w:val="22"/>
        </w:rPr>
      </w:pPr>
      <w:r w:rsidRPr="00A033DE">
        <w:rPr>
          <w:rFonts w:asciiTheme="majorHAnsi" w:hAnsiTheme="majorHAnsi" w:cs="Tahoma"/>
          <w:sz w:val="22"/>
          <w:szCs w:val="22"/>
        </w:rPr>
        <w:t>In small groups ask participants to share the following</w:t>
      </w:r>
      <w:r w:rsidRPr="00A033DE">
        <w:rPr>
          <w:rFonts w:asciiTheme="majorHAnsi" w:hAnsiTheme="majorHAnsi" w:cs="Tahoma"/>
          <w:b w:val="0"/>
          <w:sz w:val="22"/>
          <w:szCs w:val="22"/>
        </w:rPr>
        <w:t>:</w:t>
      </w:r>
    </w:p>
    <w:p w14:paraId="7BA1C655" w14:textId="77777777" w:rsidR="00331F5A" w:rsidRPr="00A033DE" w:rsidRDefault="00C51B29" w:rsidP="00331F5A">
      <w:pPr>
        <w:pStyle w:val="ColorfulList-Accent11"/>
        <w:numPr>
          <w:ilvl w:val="0"/>
          <w:numId w:val="7"/>
        </w:numPr>
        <w:rPr>
          <w:rFonts w:asciiTheme="majorHAnsi" w:hAnsiTheme="majorHAnsi" w:cs="Tahoma"/>
        </w:rPr>
      </w:pPr>
      <w:r w:rsidRPr="00A033DE">
        <w:rPr>
          <w:rFonts w:asciiTheme="majorHAnsi" w:hAnsiTheme="majorHAnsi" w:cs="Tahoma"/>
        </w:rPr>
        <w:t>where do they consider their home or turangawaewae to be</w:t>
      </w:r>
      <w:r w:rsidR="00843805" w:rsidRPr="00A033DE">
        <w:rPr>
          <w:rFonts w:asciiTheme="majorHAnsi" w:hAnsiTheme="majorHAnsi" w:cs="Tahoma"/>
        </w:rPr>
        <w:t>?</w:t>
      </w:r>
    </w:p>
    <w:p w14:paraId="0842973B" w14:textId="77777777" w:rsidR="00331F5A" w:rsidRPr="00A033DE" w:rsidRDefault="00C51B29" w:rsidP="00331F5A">
      <w:pPr>
        <w:pStyle w:val="ColorfulList-Accent11"/>
        <w:numPr>
          <w:ilvl w:val="0"/>
          <w:numId w:val="7"/>
        </w:numPr>
        <w:rPr>
          <w:rFonts w:asciiTheme="majorHAnsi" w:hAnsiTheme="majorHAnsi" w:cs="Tahoma"/>
        </w:rPr>
      </w:pPr>
      <w:r w:rsidRPr="00A033DE">
        <w:rPr>
          <w:rFonts w:asciiTheme="majorHAnsi" w:hAnsiTheme="majorHAnsi" w:cs="Tahoma"/>
        </w:rPr>
        <w:t>what is it about that particular place that they consider it their turangawaewae or home</w:t>
      </w:r>
      <w:r w:rsidR="00843805" w:rsidRPr="00A033DE">
        <w:rPr>
          <w:rFonts w:asciiTheme="majorHAnsi" w:hAnsiTheme="majorHAnsi" w:cs="Tahoma"/>
        </w:rPr>
        <w:t>?</w:t>
      </w:r>
    </w:p>
    <w:p w14:paraId="7DB058B8" w14:textId="77777777" w:rsidR="00331F5A" w:rsidRPr="00A033DE" w:rsidRDefault="00C51B29" w:rsidP="00331F5A">
      <w:pPr>
        <w:pStyle w:val="ColorfulList-Accent11"/>
        <w:numPr>
          <w:ilvl w:val="0"/>
          <w:numId w:val="7"/>
        </w:numPr>
        <w:rPr>
          <w:rFonts w:asciiTheme="majorHAnsi" w:hAnsiTheme="majorHAnsi" w:cs="Tahoma"/>
        </w:rPr>
      </w:pPr>
      <w:r w:rsidRPr="00A033DE">
        <w:rPr>
          <w:rFonts w:asciiTheme="majorHAnsi" w:hAnsiTheme="majorHAnsi" w:cs="Tahoma"/>
        </w:rPr>
        <w:t>how do they interact reciprocally with this place</w:t>
      </w:r>
      <w:r w:rsidR="00843805" w:rsidRPr="00A033DE">
        <w:rPr>
          <w:rFonts w:asciiTheme="majorHAnsi" w:hAnsiTheme="majorHAnsi" w:cs="Tahoma"/>
        </w:rPr>
        <w:t>?</w:t>
      </w:r>
    </w:p>
    <w:p w14:paraId="71488413" w14:textId="77777777" w:rsidR="00331F5A" w:rsidRPr="00A033DE" w:rsidRDefault="00C51B29" w:rsidP="00331F5A">
      <w:pPr>
        <w:pStyle w:val="ColorfulList-Accent11"/>
        <w:numPr>
          <w:ilvl w:val="0"/>
          <w:numId w:val="7"/>
        </w:numPr>
        <w:rPr>
          <w:rFonts w:asciiTheme="majorHAnsi" w:hAnsiTheme="majorHAnsi" w:cs="Tahoma"/>
        </w:rPr>
      </w:pPr>
      <w:r w:rsidRPr="00A033DE">
        <w:rPr>
          <w:rFonts w:asciiTheme="majorHAnsi" w:hAnsiTheme="majorHAnsi" w:cs="Tahoma"/>
        </w:rPr>
        <w:t>how do / how would they like young people to interact reciprocally with this place</w:t>
      </w:r>
      <w:r w:rsidR="00843805" w:rsidRPr="00A033DE">
        <w:rPr>
          <w:rFonts w:asciiTheme="majorHAnsi" w:hAnsiTheme="majorHAnsi" w:cs="Tahoma"/>
        </w:rPr>
        <w:t>?</w:t>
      </w:r>
    </w:p>
    <w:p w14:paraId="05FFC936" w14:textId="77777777" w:rsidR="00A033DE" w:rsidRPr="00A033DE" w:rsidRDefault="00A033DE" w:rsidP="00A033DE">
      <w:pPr>
        <w:pStyle w:val="ListParagraph"/>
        <w:numPr>
          <w:ilvl w:val="0"/>
          <w:numId w:val="15"/>
        </w:numPr>
        <w:tabs>
          <w:tab w:val="clear" w:pos="357"/>
          <w:tab w:val="left" w:pos="426"/>
        </w:tabs>
        <w:ind w:left="284" w:hanging="284"/>
        <w:rPr>
          <w:rFonts w:asciiTheme="majorHAnsi" w:hAnsiTheme="majorHAnsi"/>
          <w:szCs w:val="22"/>
        </w:rPr>
      </w:pPr>
      <w:r w:rsidRPr="00A033DE">
        <w:rPr>
          <w:rFonts w:asciiTheme="majorHAnsi" w:hAnsiTheme="majorHAnsi"/>
          <w:b/>
          <w:szCs w:val="22"/>
        </w:rPr>
        <w:lastRenderedPageBreak/>
        <w:t xml:space="preserve"> M</w:t>
      </w:r>
      <w:r w:rsidR="006F23AB" w:rsidRPr="00A033DE">
        <w:rPr>
          <w:rFonts w:asciiTheme="majorHAnsi" w:hAnsiTheme="majorHAnsi"/>
          <w:b/>
          <w:szCs w:val="22"/>
        </w:rPr>
        <w:t xml:space="preserve">apping </w:t>
      </w:r>
      <w:r w:rsidR="00CB7DF9" w:rsidRPr="00A033DE">
        <w:rPr>
          <w:rFonts w:asciiTheme="majorHAnsi" w:hAnsiTheme="majorHAnsi"/>
          <w:b/>
          <w:szCs w:val="22"/>
        </w:rPr>
        <w:t xml:space="preserve">Activity </w:t>
      </w:r>
    </w:p>
    <w:p w14:paraId="40D6DD48" w14:textId="77777777" w:rsidR="00CB7DF9" w:rsidRPr="00A033DE" w:rsidRDefault="00CB7DF9" w:rsidP="00A033DE">
      <w:pPr>
        <w:rPr>
          <w:rFonts w:asciiTheme="majorHAnsi" w:hAnsiTheme="majorHAnsi"/>
          <w:i/>
          <w:szCs w:val="22"/>
        </w:rPr>
      </w:pPr>
      <w:r w:rsidRPr="00A033DE">
        <w:rPr>
          <w:rFonts w:asciiTheme="majorHAnsi" w:hAnsiTheme="majorHAnsi"/>
          <w:i/>
          <w:szCs w:val="22"/>
        </w:rPr>
        <w:t>Instructions</w:t>
      </w:r>
    </w:p>
    <w:p w14:paraId="0DF3E3A2" w14:textId="77777777" w:rsidR="00CB7DF9" w:rsidRPr="00A033DE" w:rsidRDefault="00CB7DF9" w:rsidP="005128BC">
      <w:pPr>
        <w:pStyle w:val="ColorfulList-Accent11"/>
        <w:numPr>
          <w:ilvl w:val="0"/>
          <w:numId w:val="11"/>
        </w:numPr>
        <w:ind w:left="426" w:hanging="426"/>
        <w:rPr>
          <w:rFonts w:asciiTheme="majorHAnsi" w:hAnsiTheme="majorHAnsi"/>
        </w:rPr>
      </w:pPr>
      <w:r w:rsidRPr="00A033DE">
        <w:rPr>
          <w:rFonts w:asciiTheme="majorHAnsi" w:hAnsiTheme="majorHAnsi"/>
        </w:rPr>
        <w:t>Draw a rough outline map of New Zealand that is big enough for the group to sit around.</w:t>
      </w:r>
    </w:p>
    <w:p w14:paraId="60707479" w14:textId="77777777" w:rsidR="00CB7DF9" w:rsidRPr="00A033DE" w:rsidRDefault="00CB7DF9" w:rsidP="005128BC">
      <w:pPr>
        <w:pStyle w:val="ColorfulList-Accent11"/>
        <w:numPr>
          <w:ilvl w:val="0"/>
          <w:numId w:val="11"/>
        </w:numPr>
        <w:ind w:left="426" w:hanging="426"/>
        <w:rPr>
          <w:rFonts w:asciiTheme="majorHAnsi" w:hAnsiTheme="majorHAnsi"/>
        </w:rPr>
      </w:pPr>
      <w:r w:rsidRPr="00A033DE">
        <w:rPr>
          <w:rFonts w:asciiTheme="majorHAnsi" w:hAnsiTheme="majorHAnsi"/>
        </w:rPr>
        <w:t>Ask participants to think about a significant place to them. This might be because they spend time the</w:t>
      </w:r>
      <w:r w:rsidR="00843805" w:rsidRPr="00A033DE">
        <w:rPr>
          <w:rFonts w:asciiTheme="majorHAnsi" w:hAnsiTheme="majorHAnsi"/>
        </w:rPr>
        <w:t>re</w:t>
      </w:r>
      <w:r w:rsidRPr="00A033DE">
        <w:rPr>
          <w:rFonts w:asciiTheme="majorHAnsi" w:hAnsiTheme="majorHAnsi"/>
        </w:rPr>
        <w:t>, they may have had positive experiences in that place, it might be where the</w:t>
      </w:r>
      <w:r w:rsidR="00843805" w:rsidRPr="00A033DE">
        <w:rPr>
          <w:rFonts w:asciiTheme="majorHAnsi" w:hAnsiTheme="majorHAnsi"/>
        </w:rPr>
        <w:t xml:space="preserve">y </w:t>
      </w:r>
      <w:r w:rsidRPr="00A033DE">
        <w:rPr>
          <w:rFonts w:asciiTheme="majorHAnsi" w:hAnsiTheme="majorHAnsi"/>
        </w:rPr>
        <w:t>holidayed as a young person. They will need to be prepared to share their ‘story and connection’ to the place.</w:t>
      </w:r>
    </w:p>
    <w:p w14:paraId="55312FC1" w14:textId="77777777" w:rsidR="00CB7DF9" w:rsidRPr="00A033DE" w:rsidRDefault="00CB7DF9" w:rsidP="005128BC">
      <w:pPr>
        <w:pStyle w:val="ColorfulList-Accent11"/>
        <w:numPr>
          <w:ilvl w:val="0"/>
          <w:numId w:val="11"/>
        </w:numPr>
        <w:ind w:left="426" w:hanging="426"/>
        <w:rPr>
          <w:rFonts w:asciiTheme="majorHAnsi" w:hAnsiTheme="majorHAnsi"/>
        </w:rPr>
      </w:pPr>
      <w:r w:rsidRPr="00A033DE">
        <w:rPr>
          <w:rFonts w:asciiTheme="majorHAnsi" w:hAnsiTheme="majorHAnsi"/>
        </w:rPr>
        <w:t>Using sticky notes as people share their ‘story’ place a sticky with their name on the physical location of the place they are identifying with and a second sticky on the location of what they would consider their home or turangawaewae (if different from the ‘story’ location).</w:t>
      </w:r>
    </w:p>
    <w:p w14:paraId="5B01EB3C" w14:textId="77777777" w:rsidR="00CB7DF9" w:rsidRPr="00A033DE" w:rsidRDefault="00CB7DF9" w:rsidP="005128BC">
      <w:pPr>
        <w:pStyle w:val="ColorfulList-Accent11"/>
        <w:numPr>
          <w:ilvl w:val="0"/>
          <w:numId w:val="11"/>
        </w:numPr>
        <w:ind w:left="426" w:hanging="426"/>
        <w:rPr>
          <w:rFonts w:asciiTheme="majorHAnsi" w:hAnsiTheme="majorHAnsi"/>
        </w:rPr>
      </w:pPr>
      <w:r w:rsidRPr="00A033DE">
        <w:rPr>
          <w:rFonts w:asciiTheme="majorHAnsi" w:hAnsiTheme="majorHAnsi"/>
        </w:rPr>
        <w:t>Review the map and people’s connections. How are particular locations and physical landscape features important to the people in this group? What shared experiences and expertise do people have?</w:t>
      </w:r>
    </w:p>
    <w:p w14:paraId="73AA3AC1" w14:textId="77777777" w:rsidR="00CB7DF9" w:rsidRPr="00A033DE" w:rsidRDefault="00CB7DF9" w:rsidP="005128BC">
      <w:pPr>
        <w:pStyle w:val="ColorfulList-Accent11"/>
        <w:numPr>
          <w:ilvl w:val="0"/>
          <w:numId w:val="11"/>
        </w:numPr>
        <w:ind w:left="426" w:hanging="426"/>
        <w:rPr>
          <w:rFonts w:asciiTheme="majorHAnsi" w:hAnsiTheme="majorHAnsi"/>
        </w:rPr>
      </w:pPr>
      <w:r w:rsidRPr="00A033DE">
        <w:rPr>
          <w:rFonts w:asciiTheme="majorHAnsi" w:hAnsiTheme="majorHAnsi"/>
        </w:rPr>
        <w:t>If anyone in the group would like to share their mihi or pepeha as part of the ‘sharing’, this is an appropriate place for this to occur.</w:t>
      </w:r>
    </w:p>
    <w:p w14:paraId="649CF5C6" w14:textId="77777777" w:rsidR="00922B53" w:rsidRPr="00A033DE" w:rsidDel="00331F5A" w:rsidRDefault="00CB7DF9" w:rsidP="00406D27">
      <w:pPr>
        <w:pStyle w:val="ColorfulList-Accent11"/>
        <w:numPr>
          <w:ilvl w:val="0"/>
          <w:numId w:val="11"/>
        </w:numPr>
        <w:ind w:left="426" w:hanging="426"/>
        <w:rPr>
          <w:rFonts w:asciiTheme="majorHAnsi" w:hAnsiTheme="majorHAnsi"/>
        </w:rPr>
      </w:pPr>
      <w:r w:rsidRPr="00A033DE">
        <w:rPr>
          <w:rFonts w:asciiTheme="majorHAnsi" w:hAnsiTheme="majorHAnsi"/>
        </w:rPr>
        <w:t xml:space="preserve">Complete the experience by welcoming all who are here, acknowledging what they bring and how their life experiences and </w:t>
      </w:r>
      <w:r w:rsidR="009A191A" w:rsidRPr="00A033DE">
        <w:rPr>
          <w:rFonts w:asciiTheme="majorHAnsi" w:hAnsiTheme="majorHAnsi"/>
        </w:rPr>
        <w:t>personal connections are important.</w:t>
      </w:r>
    </w:p>
    <w:p w14:paraId="748D89EA" w14:textId="77777777" w:rsidR="00406D27" w:rsidRPr="00A033DE" w:rsidRDefault="005128BC" w:rsidP="00431A8A">
      <w:pPr>
        <w:pStyle w:val="Heading3"/>
        <w:spacing w:after="120"/>
        <w:rPr>
          <w:rFonts w:asciiTheme="majorHAnsi" w:hAnsiTheme="majorHAnsi"/>
          <w:b w:val="0"/>
          <w:color w:val="auto"/>
          <w:szCs w:val="22"/>
        </w:rPr>
      </w:pPr>
      <w:r w:rsidRPr="00A033DE">
        <w:rPr>
          <w:rFonts w:asciiTheme="majorHAnsi" w:hAnsiTheme="majorHAnsi"/>
          <w:color w:val="auto"/>
          <w:szCs w:val="22"/>
        </w:rPr>
        <w:t>C</w:t>
      </w:r>
      <w:r w:rsidR="00F25E4C" w:rsidRPr="00A033DE">
        <w:rPr>
          <w:rFonts w:asciiTheme="majorHAnsi" w:hAnsiTheme="majorHAnsi"/>
          <w:color w:val="auto"/>
          <w:szCs w:val="22"/>
        </w:rPr>
        <w:t xml:space="preserve">.   </w:t>
      </w:r>
      <w:r w:rsidR="00406D27" w:rsidRPr="00A033DE">
        <w:rPr>
          <w:rFonts w:asciiTheme="majorHAnsi" w:hAnsiTheme="majorHAnsi"/>
          <w:color w:val="auto"/>
          <w:szCs w:val="22"/>
        </w:rPr>
        <w:t xml:space="preserve">Partner share: </w:t>
      </w:r>
      <w:r w:rsidR="00406D27" w:rsidRPr="00A033DE">
        <w:rPr>
          <w:rFonts w:asciiTheme="majorHAnsi" w:hAnsiTheme="majorHAnsi"/>
          <w:b w:val="0"/>
          <w:color w:val="auto"/>
          <w:szCs w:val="22"/>
        </w:rPr>
        <w:t xml:space="preserve">Underlying theme ‘critiquing current practice and being future focussed’. </w:t>
      </w:r>
    </w:p>
    <w:p w14:paraId="74F0BFCE" w14:textId="77777777" w:rsidR="00F25E4C" w:rsidRPr="00A033DE" w:rsidRDefault="00F25E4C" w:rsidP="00F25E4C">
      <w:pPr>
        <w:spacing w:after="0"/>
        <w:rPr>
          <w:rFonts w:asciiTheme="majorHAnsi" w:hAnsiTheme="majorHAnsi"/>
          <w:i/>
          <w:szCs w:val="22"/>
        </w:rPr>
      </w:pPr>
      <w:r w:rsidRPr="00A033DE">
        <w:rPr>
          <w:rFonts w:asciiTheme="majorHAnsi" w:hAnsiTheme="majorHAnsi"/>
          <w:i/>
          <w:szCs w:val="22"/>
        </w:rPr>
        <w:t>Instructions</w:t>
      </w:r>
    </w:p>
    <w:p w14:paraId="52FB2DF5" w14:textId="77777777" w:rsidR="00406D27" w:rsidRPr="00A033DE" w:rsidRDefault="00406D27" w:rsidP="00F25E4C">
      <w:pPr>
        <w:spacing w:after="0"/>
        <w:rPr>
          <w:rFonts w:asciiTheme="majorHAnsi" w:hAnsiTheme="majorHAnsi"/>
          <w:szCs w:val="22"/>
        </w:rPr>
      </w:pPr>
      <w:r w:rsidRPr="00A033DE">
        <w:rPr>
          <w:rFonts w:asciiTheme="majorHAnsi" w:hAnsiTheme="majorHAnsi"/>
          <w:szCs w:val="22"/>
        </w:rPr>
        <w:t>Different partner for each question? Report out / hear a selection of responses... listen out for / acknowledge commonalities and differences.</w:t>
      </w:r>
    </w:p>
    <w:p w14:paraId="091EEE0B" w14:textId="77777777" w:rsidR="00CB7DF9" w:rsidRPr="00A033DE" w:rsidRDefault="00406D27" w:rsidP="005128BC">
      <w:pPr>
        <w:pStyle w:val="ListBullet"/>
        <w:numPr>
          <w:ilvl w:val="0"/>
          <w:numId w:val="8"/>
        </w:numPr>
        <w:rPr>
          <w:rFonts w:asciiTheme="majorHAnsi" w:hAnsiTheme="majorHAnsi"/>
          <w:szCs w:val="22"/>
        </w:rPr>
      </w:pPr>
      <w:r w:rsidRPr="00A033DE">
        <w:rPr>
          <w:rFonts w:asciiTheme="majorHAnsi" w:hAnsiTheme="majorHAnsi"/>
          <w:szCs w:val="22"/>
        </w:rPr>
        <w:t xml:space="preserve">Share something about your </w:t>
      </w:r>
      <w:proofErr w:type="spellStart"/>
      <w:r w:rsidRPr="00A033DE">
        <w:rPr>
          <w:rFonts w:asciiTheme="majorHAnsi" w:hAnsiTheme="majorHAnsi"/>
          <w:szCs w:val="22"/>
        </w:rPr>
        <w:t>programme</w:t>
      </w:r>
      <w:proofErr w:type="spellEnd"/>
      <w:r w:rsidRPr="00A033DE">
        <w:rPr>
          <w:rFonts w:asciiTheme="majorHAnsi" w:hAnsiTheme="majorHAnsi"/>
          <w:szCs w:val="22"/>
        </w:rPr>
        <w:t xml:space="preserve"> or system you’re proud of.</w:t>
      </w:r>
    </w:p>
    <w:p w14:paraId="029ECDE7" w14:textId="77777777" w:rsidR="00CB7DF9" w:rsidRPr="00A033DE" w:rsidRDefault="00406D27" w:rsidP="005128BC">
      <w:pPr>
        <w:pStyle w:val="ListBullet"/>
        <w:numPr>
          <w:ilvl w:val="0"/>
          <w:numId w:val="8"/>
        </w:numPr>
        <w:rPr>
          <w:rFonts w:asciiTheme="majorHAnsi" w:hAnsiTheme="majorHAnsi"/>
          <w:szCs w:val="22"/>
        </w:rPr>
      </w:pPr>
      <w:r w:rsidRPr="00A033DE">
        <w:rPr>
          <w:rFonts w:asciiTheme="majorHAnsi" w:hAnsiTheme="majorHAnsi"/>
          <w:szCs w:val="22"/>
        </w:rPr>
        <w:t>Share something you want to work on or revisit.</w:t>
      </w:r>
    </w:p>
    <w:p w14:paraId="214DC959" w14:textId="77777777" w:rsidR="00603397" w:rsidRPr="00A033DE" w:rsidRDefault="00603397" w:rsidP="00603397">
      <w:pPr>
        <w:pStyle w:val="ListBullet"/>
        <w:ind w:left="720"/>
        <w:rPr>
          <w:rFonts w:asciiTheme="majorHAnsi" w:hAnsiTheme="majorHAnsi"/>
          <w:szCs w:val="22"/>
        </w:rPr>
      </w:pPr>
    </w:p>
    <w:p w14:paraId="4032182D" w14:textId="77777777" w:rsidR="00331F5A" w:rsidRPr="00A033DE" w:rsidRDefault="00331F5A" w:rsidP="00406D27">
      <w:pPr>
        <w:pStyle w:val="ListBullet"/>
        <w:rPr>
          <w:rFonts w:asciiTheme="majorHAnsi" w:hAnsiTheme="majorHAnsi"/>
          <w:b/>
          <w:sz w:val="24"/>
        </w:rPr>
      </w:pPr>
      <w:r w:rsidRPr="00A033DE">
        <w:rPr>
          <w:rFonts w:asciiTheme="majorHAnsi" w:hAnsiTheme="majorHAnsi"/>
          <w:b/>
          <w:sz w:val="24"/>
        </w:rPr>
        <w:t>About the EOTC Guidelines</w:t>
      </w:r>
    </w:p>
    <w:p w14:paraId="5CD653B5" w14:textId="77777777" w:rsidR="00331F5A" w:rsidRPr="00A033DE" w:rsidRDefault="00331F5A" w:rsidP="00331F5A">
      <w:pPr>
        <w:rPr>
          <w:rFonts w:asciiTheme="majorHAnsi" w:hAnsiTheme="majorHAnsi"/>
          <w:szCs w:val="22"/>
        </w:rPr>
      </w:pPr>
      <w:r w:rsidRPr="00A033DE">
        <w:rPr>
          <w:rFonts w:asciiTheme="majorHAnsi" w:hAnsiTheme="majorHAnsi"/>
          <w:szCs w:val="22"/>
        </w:rPr>
        <w:t xml:space="preserve">The EOTC Guidelines-Bringing the Curriculum Alive are often referred to as ‘The Blue Book.’ </w:t>
      </w:r>
      <w:r w:rsidR="007E1B8D" w:rsidRPr="00A033DE">
        <w:rPr>
          <w:rFonts w:asciiTheme="majorHAnsi" w:hAnsiTheme="majorHAnsi"/>
          <w:szCs w:val="22"/>
        </w:rPr>
        <w:t xml:space="preserve">The </w:t>
      </w:r>
      <w:r w:rsidR="004423FE" w:rsidRPr="00A033DE">
        <w:rPr>
          <w:rFonts w:asciiTheme="majorHAnsi" w:hAnsiTheme="majorHAnsi"/>
          <w:szCs w:val="22"/>
        </w:rPr>
        <w:t xml:space="preserve">EOTC </w:t>
      </w:r>
      <w:r w:rsidR="007E1B8D" w:rsidRPr="00A033DE">
        <w:rPr>
          <w:rFonts w:asciiTheme="majorHAnsi" w:hAnsiTheme="majorHAnsi"/>
          <w:szCs w:val="22"/>
        </w:rPr>
        <w:t xml:space="preserve">Guidelines </w:t>
      </w:r>
      <w:r w:rsidRPr="00A033DE">
        <w:rPr>
          <w:rFonts w:asciiTheme="majorHAnsi" w:hAnsiTheme="majorHAnsi"/>
          <w:szCs w:val="22"/>
        </w:rPr>
        <w:t>were three years in the making and were produced by the EOTC Reference Group, two writers, and a number of consultants.  They include ‘voices’ and photos that were generously donated.  See inside the back cover for the acknowledgements.</w:t>
      </w:r>
    </w:p>
    <w:p w14:paraId="25562D08" w14:textId="77777777" w:rsidR="00331F5A" w:rsidRPr="00A033DE" w:rsidRDefault="00331F5A" w:rsidP="00331F5A">
      <w:pPr>
        <w:rPr>
          <w:rFonts w:asciiTheme="majorHAnsi" w:hAnsiTheme="majorHAnsi"/>
          <w:szCs w:val="22"/>
        </w:rPr>
      </w:pPr>
      <w:r w:rsidRPr="00A033DE">
        <w:rPr>
          <w:rFonts w:asciiTheme="majorHAnsi" w:hAnsiTheme="majorHAnsi"/>
          <w:szCs w:val="22"/>
        </w:rPr>
        <w:t>One of the features is the inclusion of a number of whakatauki and a section that connects directly with Te Marautanga o Aotearoa.</w:t>
      </w:r>
      <w:r w:rsidR="003A7854" w:rsidRPr="00A033DE">
        <w:rPr>
          <w:rFonts w:asciiTheme="majorHAnsi" w:hAnsiTheme="majorHAnsi"/>
          <w:szCs w:val="22"/>
        </w:rPr>
        <w:t xml:space="preserve"> </w:t>
      </w:r>
    </w:p>
    <w:p w14:paraId="760A636B" w14:textId="77777777" w:rsidR="00964B8C" w:rsidRPr="00A033DE" w:rsidRDefault="00964B8C" w:rsidP="00331F5A">
      <w:pPr>
        <w:rPr>
          <w:rFonts w:asciiTheme="majorHAnsi" w:hAnsiTheme="majorHAnsi"/>
          <w:szCs w:val="22"/>
        </w:rPr>
      </w:pPr>
    </w:p>
    <w:p w14:paraId="07950612" w14:textId="77777777" w:rsidR="00964B8C" w:rsidRPr="00A033DE" w:rsidRDefault="00964B8C" w:rsidP="00964B8C">
      <w:pPr>
        <w:pStyle w:val="ListBullet"/>
        <w:ind w:left="360" w:hanging="360"/>
        <w:rPr>
          <w:rFonts w:asciiTheme="majorHAnsi" w:hAnsiTheme="majorHAnsi"/>
          <w:b/>
          <w:szCs w:val="22"/>
        </w:rPr>
      </w:pPr>
      <w:r w:rsidRPr="00A033DE">
        <w:rPr>
          <w:rFonts w:asciiTheme="majorHAnsi" w:hAnsiTheme="majorHAnsi"/>
          <w:b/>
          <w:szCs w:val="22"/>
        </w:rPr>
        <w:t>Key messages</w:t>
      </w:r>
    </w:p>
    <w:p w14:paraId="7B16A04D" w14:textId="77777777" w:rsidR="00964B8C" w:rsidRPr="00A033DE" w:rsidRDefault="00964B8C" w:rsidP="00964B8C">
      <w:pPr>
        <w:rPr>
          <w:rFonts w:asciiTheme="majorHAnsi" w:hAnsiTheme="majorHAnsi"/>
          <w:szCs w:val="22"/>
        </w:rPr>
      </w:pPr>
      <w:r w:rsidRPr="00A033DE">
        <w:rPr>
          <w:rFonts w:asciiTheme="majorHAnsi" w:hAnsiTheme="majorHAnsi"/>
          <w:szCs w:val="22"/>
        </w:rPr>
        <w:t>Point out the key messages above. These messages frame the whole document and workshop. Each module starts with key messages. These highlight the main points from each section of the EOTC Guidelines.</w:t>
      </w:r>
    </w:p>
    <w:p w14:paraId="2E1099EB" w14:textId="77777777" w:rsidR="00331F5A" w:rsidRPr="00A033DE" w:rsidRDefault="00331F5A" w:rsidP="00431A8A">
      <w:pPr>
        <w:pStyle w:val="ListBullet"/>
        <w:spacing w:after="0"/>
        <w:rPr>
          <w:rFonts w:asciiTheme="majorHAnsi" w:hAnsiTheme="majorHAnsi"/>
          <w:szCs w:val="22"/>
        </w:rPr>
      </w:pPr>
    </w:p>
    <w:p w14:paraId="4DED8E3C" w14:textId="77777777" w:rsidR="00406D27" w:rsidRPr="00A033DE" w:rsidRDefault="00406D27" w:rsidP="00431A8A">
      <w:pPr>
        <w:pStyle w:val="Heading3"/>
        <w:spacing w:before="0" w:after="120"/>
        <w:rPr>
          <w:rFonts w:asciiTheme="majorHAnsi" w:hAnsiTheme="majorHAnsi"/>
          <w:color w:val="auto"/>
          <w:sz w:val="24"/>
        </w:rPr>
      </w:pPr>
      <w:r w:rsidRPr="00A033DE">
        <w:rPr>
          <w:rFonts w:asciiTheme="majorHAnsi" w:hAnsiTheme="majorHAnsi"/>
          <w:color w:val="auto"/>
          <w:sz w:val="24"/>
        </w:rPr>
        <w:t>Administration</w:t>
      </w:r>
    </w:p>
    <w:p w14:paraId="2D7660AD" w14:textId="77777777" w:rsidR="00406D27" w:rsidRPr="00A033DE" w:rsidRDefault="00406D27" w:rsidP="00406D27">
      <w:pPr>
        <w:rPr>
          <w:rFonts w:asciiTheme="majorHAnsi" w:hAnsiTheme="majorHAnsi"/>
          <w:szCs w:val="22"/>
        </w:rPr>
      </w:pPr>
      <w:r w:rsidRPr="00A033DE">
        <w:rPr>
          <w:rFonts w:asciiTheme="majorHAnsi" w:hAnsiTheme="majorHAnsi"/>
          <w:szCs w:val="22"/>
        </w:rPr>
        <w:t xml:space="preserve">Check all participants have signed in checked and amended their </w:t>
      </w:r>
      <w:r w:rsidR="00C51B29" w:rsidRPr="00A033DE">
        <w:rPr>
          <w:rFonts w:asciiTheme="majorHAnsi" w:hAnsiTheme="majorHAnsi"/>
          <w:szCs w:val="22"/>
        </w:rPr>
        <w:t>contact details</w:t>
      </w:r>
      <w:r w:rsidRPr="00A033DE">
        <w:rPr>
          <w:rFonts w:asciiTheme="majorHAnsi" w:hAnsiTheme="majorHAnsi"/>
          <w:szCs w:val="22"/>
        </w:rPr>
        <w:t xml:space="preserve"> if necessary.</w:t>
      </w:r>
      <w:r w:rsidR="00A033DE" w:rsidRPr="00A033DE">
        <w:rPr>
          <w:rFonts w:asciiTheme="majorHAnsi" w:hAnsiTheme="majorHAnsi"/>
          <w:szCs w:val="22"/>
        </w:rPr>
        <w:t xml:space="preserve"> </w:t>
      </w:r>
      <w:r w:rsidR="00A033DE">
        <w:rPr>
          <w:rFonts w:asciiTheme="majorHAnsi" w:hAnsiTheme="majorHAnsi"/>
          <w:szCs w:val="22"/>
        </w:rPr>
        <w:t>Outline timeline for the day, where b</w:t>
      </w:r>
      <w:r w:rsidR="00A033DE" w:rsidRPr="00A033DE">
        <w:rPr>
          <w:rFonts w:asciiTheme="majorHAnsi" w:hAnsiTheme="majorHAnsi"/>
          <w:szCs w:val="22"/>
        </w:rPr>
        <w:t xml:space="preserve">athrooms </w:t>
      </w:r>
      <w:r w:rsidR="00A033DE">
        <w:rPr>
          <w:rFonts w:asciiTheme="majorHAnsi" w:hAnsiTheme="majorHAnsi"/>
          <w:szCs w:val="22"/>
        </w:rPr>
        <w:t xml:space="preserve">are </w:t>
      </w:r>
      <w:r w:rsidR="00A033DE" w:rsidRPr="00A033DE">
        <w:rPr>
          <w:rFonts w:asciiTheme="majorHAnsi" w:hAnsiTheme="majorHAnsi"/>
          <w:szCs w:val="22"/>
        </w:rPr>
        <w:t xml:space="preserve">and evacuation </w:t>
      </w:r>
      <w:r w:rsidR="00A033DE">
        <w:rPr>
          <w:rFonts w:asciiTheme="majorHAnsi" w:hAnsiTheme="majorHAnsi"/>
          <w:szCs w:val="22"/>
        </w:rPr>
        <w:t>plans.</w:t>
      </w:r>
    </w:p>
    <w:p w14:paraId="31678E43" w14:textId="77777777" w:rsidR="00406D27" w:rsidRPr="00A033DE" w:rsidRDefault="00406D27" w:rsidP="00406D27">
      <w:pPr>
        <w:rPr>
          <w:rFonts w:asciiTheme="majorHAnsi" w:hAnsiTheme="majorHAnsi"/>
          <w:szCs w:val="22"/>
        </w:rPr>
      </w:pPr>
      <w:r w:rsidRPr="00A033DE">
        <w:rPr>
          <w:rFonts w:asciiTheme="majorHAnsi" w:hAnsiTheme="majorHAnsi"/>
          <w:szCs w:val="22"/>
        </w:rPr>
        <w:t xml:space="preserve">Reiterate that the workshop runs from 8.45am to 4.30pm and you expect all participants have arranged to stay the whole time. </w:t>
      </w:r>
    </w:p>
    <w:p w14:paraId="6CC969C4" w14:textId="77777777" w:rsidR="00406D27" w:rsidRPr="00A033DE" w:rsidRDefault="00406D27" w:rsidP="00406D27">
      <w:pPr>
        <w:rPr>
          <w:rFonts w:asciiTheme="majorHAnsi" w:hAnsiTheme="majorHAnsi"/>
          <w:szCs w:val="22"/>
        </w:rPr>
      </w:pPr>
      <w:r w:rsidRPr="00A033DE">
        <w:rPr>
          <w:rFonts w:asciiTheme="majorHAnsi" w:hAnsiTheme="majorHAnsi"/>
          <w:szCs w:val="22"/>
        </w:rPr>
        <w:lastRenderedPageBreak/>
        <w:t xml:space="preserve">Please ensure that participants complete the </w:t>
      </w:r>
      <w:r w:rsidRPr="00A033DE">
        <w:rPr>
          <w:rFonts w:asciiTheme="majorHAnsi" w:hAnsiTheme="majorHAnsi"/>
          <w:b/>
          <w:szCs w:val="22"/>
        </w:rPr>
        <w:t>workshop evaluation</w:t>
      </w:r>
      <w:r w:rsidRPr="00A033DE">
        <w:rPr>
          <w:rFonts w:asciiTheme="majorHAnsi" w:hAnsiTheme="majorHAnsi"/>
          <w:szCs w:val="22"/>
        </w:rPr>
        <w:t xml:space="preserve"> before they leave (including any who leave early). </w:t>
      </w:r>
    </w:p>
    <w:p w14:paraId="05EB84B6" w14:textId="77777777" w:rsidR="00406D27" w:rsidRPr="00A033DE" w:rsidRDefault="00406D27" w:rsidP="00406D27">
      <w:pPr>
        <w:pStyle w:val="Heading3"/>
        <w:rPr>
          <w:rFonts w:asciiTheme="majorHAnsi" w:hAnsiTheme="majorHAnsi"/>
          <w:color w:val="auto"/>
          <w:sz w:val="24"/>
        </w:rPr>
      </w:pPr>
      <w:r w:rsidRPr="00A033DE">
        <w:rPr>
          <w:rFonts w:asciiTheme="majorHAnsi" w:hAnsiTheme="majorHAnsi"/>
          <w:color w:val="auto"/>
          <w:sz w:val="24"/>
        </w:rPr>
        <w:t>Expectations of the workshop</w:t>
      </w:r>
    </w:p>
    <w:p w14:paraId="374EDB03" w14:textId="77777777" w:rsidR="001157A0" w:rsidRPr="00A033DE" w:rsidRDefault="00406D27" w:rsidP="00406D27">
      <w:pPr>
        <w:rPr>
          <w:rFonts w:asciiTheme="majorHAnsi" w:hAnsiTheme="majorHAnsi"/>
          <w:szCs w:val="22"/>
        </w:rPr>
      </w:pPr>
      <w:r w:rsidRPr="00A033DE">
        <w:rPr>
          <w:rFonts w:asciiTheme="majorHAnsi" w:hAnsiTheme="majorHAnsi"/>
          <w:szCs w:val="22"/>
        </w:rPr>
        <w:t>This workshop aims to</w:t>
      </w:r>
      <w:r w:rsidR="001157A0" w:rsidRPr="00A033DE">
        <w:rPr>
          <w:rFonts w:asciiTheme="majorHAnsi" w:hAnsiTheme="majorHAnsi"/>
          <w:szCs w:val="22"/>
        </w:rPr>
        <w:t>:</w:t>
      </w:r>
      <w:r w:rsidRPr="00A033DE">
        <w:rPr>
          <w:rFonts w:asciiTheme="majorHAnsi" w:hAnsiTheme="majorHAnsi"/>
          <w:szCs w:val="22"/>
        </w:rPr>
        <w:t xml:space="preserve"> </w:t>
      </w:r>
    </w:p>
    <w:p w14:paraId="6734D1F6" w14:textId="77777777" w:rsidR="00CB7DF9" w:rsidRPr="00A033DE" w:rsidRDefault="005128BC" w:rsidP="005128BC">
      <w:pPr>
        <w:pStyle w:val="ColorfulList-Accent11"/>
        <w:numPr>
          <w:ilvl w:val="0"/>
          <w:numId w:val="4"/>
        </w:numPr>
        <w:rPr>
          <w:rFonts w:asciiTheme="majorHAnsi" w:hAnsiTheme="majorHAnsi"/>
        </w:rPr>
      </w:pPr>
      <w:r w:rsidRPr="00A033DE">
        <w:rPr>
          <w:rFonts w:asciiTheme="majorHAnsi" w:hAnsiTheme="majorHAnsi"/>
        </w:rPr>
        <w:t>U</w:t>
      </w:r>
      <w:r w:rsidR="00406D27" w:rsidRPr="00A033DE">
        <w:rPr>
          <w:rFonts w:asciiTheme="majorHAnsi" w:hAnsiTheme="majorHAnsi"/>
        </w:rPr>
        <w:t xml:space="preserve">pdate participants on current practices in EOTC. The focus is on both </w:t>
      </w:r>
      <w:r w:rsidR="00406D27" w:rsidRPr="00A033DE">
        <w:rPr>
          <w:rFonts w:asciiTheme="majorHAnsi" w:hAnsiTheme="majorHAnsi"/>
          <w:b/>
        </w:rPr>
        <w:t>learning and safety</w:t>
      </w:r>
      <w:r w:rsidR="00406D27" w:rsidRPr="00A033DE">
        <w:rPr>
          <w:rFonts w:asciiTheme="majorHAnsi" w:hAnsiTheme="majorHAnsi"/>
        </w:rPr>
        <w:t>. Both will be explored during the day, along with factors relating to</w:t>
      </w:r>
      <w:r w:rsidR="001157A0" w:rsidRPr="00A033DE">
        <w:rPr>
          <w:rFonts w:asciiTheme="majorHAnsi" w:hAnsiTheme="majorHAnsi"/>
        </w:rPr>
        <w:t xml:space="preserve"> </w:t>
      </w:r>
      <w:r w:rsidR="007E1B8D" w:rsidRPr="00A033DE">
        <w:rPr>
          <w:rFonts w:asciiTheme="majorHAnsi" w:hAnsiTheme="majorHAnsi"/>
        </w:rPr>
        <w:t>Education for Sustainability (</w:t>
      </w:r>
      <w:r w:rsidR="001157A0" w:rsidRPr="00A033DE">
        <w:rPr>
          <w:rFonts w:asciiTheme="majorHAnsi" w:hAnsiTheme="majorHAnsi"/>
        </w:rPr>
        <w:t>EfS</w:t>
      </w:r>
      <w:r w:rsidR="007E1B8D" w:rsidRPr="00A033DE">
        <w:rPr>
          <w:rFonts w:asciiTheme="majorHAnsi" w:hAnsiTheme="majorHAnsi"/>
        </w:rPr>
        <w:t>)</w:t>
      </w:r>
      <w:r w:rsidRPr="00A033DE">
        <w:rPr>
          <w:rFonts w:asciiTheme="majorHAnsi" w:hAnsiTheme="majorHAnsi"/>
        </w:rPr>
        <w:t>.</w:t>
      </w:r>
    </w:p>
    <w:p w14:paraId="7067BC55" w14:textId="77777777" w:rsidR="002F7CF9" w:rsidRPr="00A033DE" w:rsidRDefault="005128BC">
      <w:pPr>
        <w:pStyle w:val="ColorfulList-Accent11"/>
        <w:numPr>
          <w:ilvl w:val="0"/>
          <w:numId w:val="4"/>
        </w:numPr>
        <w:rPr>
          <w:rFonts w:asciiTheme="majorHAnsi" w:hAnsiTheme="majorHAnsi"/>
        </w:rPr>
      </w:pPr>
      <w:r w:rsidRPr="00A033DE">
        <w:rPr>
          <w:rFonts w:asciiTheme="majorHAnsi" w:hAnsiTheme="majorHAnsi"/>
        </w:rPr>
        <w:t>P</w:t>
      </w:r>
      <w:r w:rsidR="001157A0" w:rsidRPr="00A033DE">
        <w:rPr>
          <w:rFonts w:asciiTheme="majorHAnsi" w:hAnsiTheme="majorHAnsi"/>
        </w:rPr>
        <w:t xml:space="preserve">rovide participants with the </w:t>
      </w:r>
      <w:r w:rsidR="00406D27" w:rsidRPr="00A033DE">
        <w:rPr>
          <w:rFonts w:asciiTheme="majorHAnsi" w:hAnsiTheme="majorHAnsi"/>
        </w:rPr>
        <w:t>opportunity to connect with others who run similar programmes or who are dealing with similar issues so you can support each other in developing your programmes. To build on this, we expect participants to return for Workshop 2</w:t>
      </w:r>
      <w:r w:rsidRPr="00A033DE">
        <w:rPr>
          <w:rFonts w:asciiTheme="majorHAnsi" w:hAnsiTheme="majorHAnsi"/>
        </w:rPr>
        <w:t>.</w:t>
      </w:r>
    </w:p>
    <w:p w14:paraId="56B0ED48" w14:textId="77777777" w:rsidR="00CB7DF9" w:rsidRPr="00A033DE" w:rsidRDefault="001157A0" w:rsidP="005128BC">
      <w:pPr>
        <w:pStyle w:val="ColorfulList-Accent11"/>
        <w:numPr>
          <w:ilvl w:val="0"/>
          <w:numId w:val="4"/>
        </w:numPr>
        <w:rPr>
          <w:rFonts w:asciiTheme="majorHAnsi" w:hAnsiTheme="majorHAnsi"/>
        </w:rPr>
      </w:pPr>
      <w:r w:rsidRPr="00A033DE">
        <w:rPr>
          <w:rFonts w:asciiTheme="majorHAnsi" w:hAnsiTheme="majorHAnsi"/>
        </w:rPr>
        <w:t xml:space="preserve">Lead participants through an inquiry into their practice. </w:t>
      </w:r>
      <w:r w:rsidR="007E1B8D" w:rsidRPr="00A033DE">
        <w:rPr>
          <w:rFonts w:asciiTheme="majorHAnsi" w:hAnsiTheme="majorHAnsi"/>
        </w:rPr>
        <w:t>As well as being good teaching practice, t</w:t>
      </w:r>
      <w:r w:rsidRPr="00A033DE">
        <w:rPr>
          <w:rFonts w:asciiTheme="majorHAnsi" w:hAnsiTheme="majorHAnsi"/>
        </w:rPr>
        <w:t>he NZC, ERO, and the Registered Teacher Criteria all require teachers to reflect on their practice.</w:t>
      </w:r>
    </w:p>
    <w:p w14:paraId="5C8BCC47" w14:textId="77777777" w:rsidR="00603397" w:rsidRPr="00A033DE" w:rsidRDefault="00603397" w:rsidP="00603397">
      <w:pPr>
        <w:pStyle w:val="ColorfulList-Accent11"/>
        <w:rPr>
          <w:rFonts w:asciiTheme="majorHAnsi" w:hAnsiTheme="majorHAnsi"/>
        </w:rPr>
      </w:pPr>
    </w:p>
    <w:p w14:paraId="7A28B9EC" w14:textId="77777777" w:rsidR="003F4238" w:rsidRPr="00A033DE" w:rsidRDefault="003F4238" w:rsidP="00406D27">
      <w:pPr>
        <w:rPr>
          <w:rFonts w:asciiTheme="majorHAnsi" w:hAnsiTheme="majorHAnsi"/>
          <w:b/>
          <w:szCs w:val="22"/>
        </w:rPr>
      </w:pPr>
      <w:r w:rsidRPr="00A033DE">
        <w:rPr>
          <w:rFonts w:asciiTheme="majorHAnsi" w:hAnsiTheme="majorHAnsi"/>
          <w:b/>
          <w:szCs w:val="22"/>
        </w:rPr>
        <w:t>Fu</w:t>
      </w:r>
      <w:r w:rsidR="00C51B29" w:rsidRPr="00A033DE">
        <w:rPr>
          <w:rFonts w:asciiTheme="majorHAnsi" w:hAnsiTheme="majorHAnsi"/>
          <w:b/>
          <w:szCs w:val="22"/>
        </w:rPr>
        <w:t>rther expectations</w:t>
      </w:r>
    </w:p>
    <w:p w14:paraId="077195CA" w14:textId="77777777" w:rsidR="00964B8C" w:rsidRPr="00A033DE" w:rsidRDefault="00964B8C" w:rsidP="00964B8C">
      <w:pPr>
        <w:rPr>
          <w:rFonts w:asciiTheme="majorHAnsi" w:hAnsiTheme="majorHAnsi"/>
          <w:szCs w:val="22"/>
        </w:rPr>
      </w:pPr>
      <w:r w:rsidRPr="00A033DE">
        <w:rPr>
          <w:rFonts w:asciiTheme="majorHAnsi" w:hAnsiTheme="majorHAnsi"/>
          <w:szCs w:val="22"/>
        </w:rPr>
        <w:t xml:space="preserve">We strongly encourage </w:t>
      </w:r>
      <w:r w:rsidRPr="00A033DE">
        <w:rPr>
          <w:rFonts w:asciiTheme="majorHAnsi" w:hAnsiTheme="majorHAnsi"/>
          <w:b/>
          <w:szCs w:val="22"/>
        </w:rPr>
        <w:t>participants to become facilitators</w:t>
      </w:r>
      <w:r w:rsidRPr="00A033DE">
        <w:rPr>
          <w:rFonts w:asciiTheme="majorHAnsi" w:hAnsiTheme="majorHAnsi"/>
          <w:szCs w:val="22"/>
        </w:rPr>
        <w:t xml:space="preserve"> in their own organisations and to share any relevant information. The facilitator package is available on the </w:t>
      </w:r>
      <w:hyperlink r:id="rId9" w:history="1">
        <w:r w:rsidRPr="00A033DE">
          <w:rPr>
            <w:rStyle w:val="Hyperlink"/>
            <w:rFonts w:asciiTheme="majorHAnsi" w:hAnsiTheme="majorHAnsi"/>
            <w:szCs w:val="22"/>
          </w:rPr>
          <w:t>EONZ</w:t>
        </w:r>
      </w:hyperlink>
      <w:r w:rsidRPr="00A033DE">
        <w:rPr>
          <w:rFonts w:asciiTheme="majorHAnsi" w:hAnsiTheme="majorHAnsi"/>
          <w:szCs w:val="22"/>
        </w:rPr>
        <w:t xml:space="preserve"> and the </w:t>
      </w:r>
      <w:hyperlink r:id="rId10" w:history="1">
        <w:r w:rsidRPr="00A033DE">
          <w:rPr>
            <w:rStyle w:val="Hyperlink"/>
            <w:rFonts w:asciiTheme="majorHAnsi" w:hAnsiTheme="majorHAnsi"/>
            <w:szCs w:val="22"/>
          </w:rPr>
          <w:t>Ministry of Education</w:t>
        </w:r>
      </w:hyperlink>
      <w:r w:rsidRPr="00A033DE">
        <w:rPr>
          <w:rFonts w:asciiTheme="majorHAnsi" w:hAnsiTheme="majorHAnsi"/>
          <w:szCs w:val="22"/>
        </w:rPr>
        <w:t xml:space="preserve"> websites. You can pick and choose which modules are relevant to you. If you want support to run a workshop in your region get in touch with </w:t>
      </w:r>
      <w:hyperlink r:id="rId11" w:history="1">
        <w:r w:rsidRPr="00A033DE">
          <w:rPr>
            <w:rStyle w:val="Hyperlink"/>
            <w:rFonts w:asciiTheme="majorHAnsi" w:hAnsiTheme="majorHAnsi"/>
            <w:szCs w:val="22"/>
          </w:rPr>
          <w:t>EONZ</w:t>
        </w:r>
      </w:hyperlink>
      <w:r w:rsidRPr="00A033DE">
        <w:rPr>
          <w:rFonts w:asciiTheme="majorHAnsi" w:hAnsiTheme="majorHAnsi"/>
          <w:szCs w:val="22"/>
        </w:rPr>
        <w:t xml:space="preserve">. They will provide you with supporting resources and can help organise workshop facilitators if needed. </w:t>
      </w:r>
    </w:p>
    <w:p w14:paraId="2B8C0E05" w14:textId="77777777" w:rsidR="00603397" w:rsidRPr="00A033DE" w:rsidRDefault="00603397" w:rsidP="00964B8C">
      <w:pPr>
        <w:rPr>
          <w:rFonts w:asciiTheme="majorHAnsi" w:hAnsiTheme="majorHAnsi"/>
          <w:szCs w:val="22"/>
        </w:rPr>
      </w:pPr>
    </w:p>
    <w:p w14:paraId="3702B307" w14:textId="77777777" w:rsidR="003F4238" w:rsidRPr="00A033DE" w:rsidRDefault="00C51B29" w:rsidP="00406D27">
      <w:pPr>
        <w:rPr>
          <w:rFonts w:asciiTheme="majorHAnsi" w:hAnsiTheme="majorHAnsi"/>
          <w:b/>
          <w:szCs w:val="22"/>
        </w:rPr>
      </w:pPr>
      <w:r w:rsidRPr="00A033DE">
        <w:rPr>
          <w:rFonts w:asciiTheme="majorHAnsi" w:hAnsiTheme="majorHAnsi"/>
          <w:b/>
          <w:sz w:val="24"/>
        </w:rPr>
        <w:t>Getting started</w:t>
      </w:r>
      <w:r w:rsidR="00E8648B" w:rsidRPr="00A033DE">
        <w:rPr>
          <w:rFonts w:asciiTheme="majorHAnsi" w:hAnsiTheme="majorHAnsi"/>
          <w:b/>
          <w:szCs w:val="22"/>
        </w:rPr>
        <w:t xml:space="preserve"> </w:t>
      </w:r>
      <w:r w:rsidR="00E8648B" w:rsidRPr="00A033DE">
        <w:rPr>
          <w:rFonts w:asciiTheme="majorHAnsi" w:hAnsiTheme="majorHAnsi"/>
          <w:szCs w:val="22"/>
        </w:rPr>
        <w:t>(5 minutes)</w:t>
      </w:r>
    </w:p>
    <w:p w14:paraId="7D9AEBE1" w14:textId="77777777" w:rsidR="00406D27" w:rsidRPr="00A033DE" w:rsidRDefault="00406D27" w:rsidP="00406D27">
      <w:pPr>
        <w:rPr>
          <w:rFonts w:asciiTheme="majorHAnsi" w:hAnsiTheme="majorHAnsi"/>
          <w:b/>
          <w:szCs w:val="22"/>
        </w:rPr>
      </w:pPr>
      <w:r w:rsidRPr="00A033DE">
        <w:rPr>
          <w:rFonts w:asciiTheme="majorHAnsi" w:hAnsiTheme="majorHAnsi"/>
          <w:szCs w:val="22"/>
        </w:rPr>
        <w:t>Introduce the</w:t>
      </w:r>
      <w:r w:rsidRPr="00A033DE">
        <w:rPr>
          <w:rFonts w:asciiTheme="majorHAnsi" w:hAnsiTheme="majorHAnsi"/>
          <w:b/>
          <w:szCs w:val="22"/>
        </w:rPr>
        <w:t xml:space="preserve"> Participant’s Workbook </w:t>
      </w:r>
      <w:r w:rsidRPr="00A033DE">
        <w:rPr>
          <w:rFonts w:asciiTheme="majorHAnsi" w:hAnsiTheme="majorHAnsi"/>
          <w:szCs w:val="22"/>
        </w:rPr>
        <w:t>and the concept of</w:t>
      </w:r>
      <w:r w:rsidRPr="00A033DE">
        <w:rPr>
          <w:rFonts w:asciiTheme="majorHAnsi" w:hAnsiTheme="majorHAnsi"/>
          <w:b/>
          <w:szCs w:val="22"/>
        </w:rPr>
        <w:t xml:space="preserve"> starter questions.</w:t>
      </w:r>
    </w:p>
    <w:p w14:paraId="3B581CDC" w14:textId="77777777" w:rsidR="00D46386" w:rsidRPr="00A033DE" w:rsidRDefault="00406D27" w:rsidP="00406D27">
      <w:pPr>
        <w:rPr>
          <w:rFonts w:asciiTheme="majorHAnsi" w:hAnsiTheme="majorHAnsi"/>
          <w:b/>
          <w:szCs w:val="22"/>
        </w:rPr>
      </w:pPr>
      <w:r w:rsidRPr="00A033DE">
        <w:rPr>
          <w:rFonts w:asciiTheme="majorHAnsi" w:hAnsiTheme="majorHAnsi"/>
          <w:szCs w:val="22"/>
        </w:rPr>
        <w:t>Ask participants to answer</w:t>
      </w:r>
      <w:r w:rsidR="00024839" w:rsidRPr="00A033DE">
        <w:rPr>
          <w:rFonts w:asciiTheme="majorHAnsi" w:hAnsiTheme="majorHAnsi"/>
          <w:b/>
          <w:szCs w:val="22"/>
        </w:rPr>
        <w:t xml:space="preserve"> questions 1–3</w:t>
      </w:r>
      <w:r w:rsidRPr="00A033DE">
        <w:rPr>
          <w:rFonts w:asciiTheme="majorHAnsi" w:hAnsiTheme="majorHAnsi"/>
          <w:b/>
          <w:szCs w:val="22"/>
        </w:rPr>
        <w:t xml:space="preserve">. </w:t>
      </w:r>
    </w:p>
    <w:p w14:paraId="3E580328" w14:textId="77777777" w:rsidR="00D46386" w:rsidRPr="00A033DE" w:rsidRDefault="00D46386" w:rsidP="00D46386">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textAlignment w:val="auto"/>
        <w:rPr>
          <w:rFonts w:asciiTheme="majorHAnsi" w:eastAsia="Calibri" w:hAnsiTheme="majorHAnsi"/>
          <w:color w:val="000000"/>
          <w:szCs w:val="22"/>
          <w:lang w:val="en-US" w:eastAsia="en-US"/>
        </w:rPr>
      </w:pPr>
      <w:r w:rsidRPr="00A033DE">
        <w:rPr>
          <w:rFonts w:asciiTheme="majorHAnsi" w:eastAsia="Calibri" w:hAnsiTheme="majorHAnsi"/>
          <w:color w:val="000000"/>
          <w:szCs w:val="22"/>
          <w:lang w:val="en-US" w:eastAsia="en-US"/>
        </w:rPr>
        <w:t>1.</w:t>
      </w:r>
      <w:r w:rsidRPr="00A033DE">
        <w:rPr>
          <w:rFonts w:asciiTheme="majorHAnsi" w:eastAsia="Calibri" w:hAnsiTheme="majorHAnsi"/>
          <w:color w:val="000000"/>
          <w:szCs w:val="22"/>
          <w:lang w:val="en-US" w:eastAsia="en-US"/>
        </w:rPr>
        <w:tab/>
        <w:t>Why use EOTC as a teaching and learning tool?</w:t>
      </w:r>
    </w:p>
    <w:p w14:paraId="517DEA33" w14:textId="77777777" w:rsidR="00D46386" w:rsidRPr="00A033DE" w:rsidRDefault="00024839" w:rsidP="00D46386">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ind w:left="560" w:hanging="560"/>
        <w:textAlignment w:val="auto"/>
        <w:rPr>
          <w:rFonts w:asciiTheme="majorHAnsi" w:eastAsia="Calibri" w:hAnsiTheme="majorHAnsi"/>
          <w:color w:val="000000"/>
          <w:szCs w:val="22"/>
          <w:lang w:val="en-US" w:eastAsia="en-US"/>
        </w:rPr>
      </w:pPr>
      <w:r w:rsidRPr="00A033DE">
        <w:rPr>
          <w:rFonts w:asciiTheme="majorHAnsi" w:eastAsia="Calibri" w:hAnsiTheme="majorHAnsi"/>
          <w:color w:val="000000"/>
          <w:szCs w:val="22"/>
          <w:lang w:val="en-US" w:eastAsia="en-US"/>
        </w:rPr>
        <w:t>2</w:t>
      </w:r>
      <w:r w:rsidR="00D46386" w:rsidRPr="00A033DE">
        <w:rPr>
          <w:rFonts w:asciiTheme="majorHAnsi" w:eastAsia="Calibri" w:hAnsiTheme="majorHAnsi"/>
          <w:color w:val="000000"/>
          <w:szCs w:val="22"/>
          <w:lang w:val="en-US" w:eastAsia="en-US"/>
        </w:rPr>
        <w:t>.</w:t>
      </w:r>
      <w:r w:rsidR="00D46386" w:rsidRPr="00A033DE">
        <w:rPr>
          <w:rFonts w:asciiTheme="majorHAnsi" w:eastAsia="Calibri" w:hAnsiTheme="majorHAnsi"/>
          <w:color w:val="000000"/>
          <w:szCs w:val="22"/>
          <w:lang w:val="en-US" w:eastAsia="en-US"/>
        </w:rPr>
        <w:tab/>
        <w:t>Select an EOTC activity you’ve been involved in. (This will be used for all the questions in this workbook so it shouldn’t be very simple or short).</w:t>
      </w:r>
    </w:p>
    <w:p w14:paraId="668E8A1B" w14:textId="77777777" w:rsidR="00D46386" w:rsidRPr="00A033DE" w:rsidRDefault="00024839" w:rsidP="00D46386">
      <w:pPr>
        <w:rPr>
          <w:rFonts w:asciiTheme="majorHAnsi" w:eastAsia="Calibri" w:hAnsiTheme="majorHAnsi"/>
          <w:color w:val="000000"/>
          <w:szCs w:val="22"/>
          <w:lang w:val="en-US" w:eastAsia="en-US"/>
        </w:rPr>
      </w:pPr>
      <w:r w:rsidRPr="00A033DE">
        <w:rPr>
          <w:rFonts w:asciiTheme="majorHAnsi" w:eastAsia="Calibri" w:hAnsiTheme="majorHAnsi"/>
          <w:color w:val="000000"/>
          <w:szCs w:val="22"/>
          <w:lang w:val="en-US" w:eastAsia="en-US"/>
        </w:rPr>
        <w:t>3</w:t>
      </w:r>
      <w:r w:rsidR="00D46386" w:rsidRPr="00A033DE">
        <w:rPr>
          <w:rFonts w:asciiTheme="majorHAnsi" w:eastAsia="Calibri" w:hAnsiTheme="majorHAnsi"/>
          <w:color w:val="000000"/>
          <w:szCs w:val="22"/>
          <w:lang w:val="en-US" w:eastAsia="en-US"/>
        </w:rPr>
        <w:t>.</w:t>
      </w:r>
      <w:r w:rsidR="00D46386" w:rsidRPr="00A033DE">
        <w:rPr>
          <w:rFonts w:asciiTheme="majorHAnsi" w:eastAsia="Calibri" w:hAnsiTheme="majorHAnsi"/>
          <w:color w:val="000000"/>
          <w:szCs w:val="22"/>
          <w:lang w:val="en-US" w:eastAsia="en-US"/>
        </w:rPr>
        <w:tab/>
        <w:t xml:space="preserve">    Where did this take place? </w:t>
      </w:r>
    </w:p>
    <w:p w14:paraId="05551703" w14:textId="77777777" w:rsidR="00406D27" w:rsidRPr="00A033DE" w:rsidRDefault="00C51B29" w:rsidP="00D46386">
      <w:pPr>
        <w:rPr>
          <w:rFonts w:asciiTheme="majorHAnsi" w:hAnsiTheme="majorHAnsi"/>
          <w:b/>
          <w:szCs w:val="22"/>
        </w:rPr>
      </w:pPr>
      <w:r w:rsidRPr="00A033DE">
        <w:rPr>
          <w:rFonts w:asciiTheme="majorHAnsi" w:hAnsiTheme="majorHAnsi"/>
          <w:szCs w:val="22"/>
        </w:rPr>
        <w:t>The response to Q</w:t>
      </w:r>
      <w:r w:rsidR="005128BC" w:rsidRPr="00A033DE">
        <w:rPr>
          <w:rFonts w:asciiTheme="majorHAnsi" w:hAnsiTheme="majorHAnsi"/>
          <w:szCs w:val="22"/>
        </w:rPr>
        <w:t xml:space="preserve">uestion </w:t>
      </w:r>
      <w:r w:rsidR="00024839" w:rsidRPr="00A033DE">
        <w:rPr>
          <w:rFonts w:asciiTheme="majorHAnsi" w:hAnsiTheme="majorHAnsi"/>
          <w:szCs w:val="22"/>
        </w:rPr>
        <w:t>2</w:t>
      </w:r>
      <w:r w:rsidRPr="00A033DE">
        <w:rPr>
          <w:rFonts w:asciiTheme="majorHAnsi" w:hAnsiTheme="majorHAnsi"/>
          <w:szCs w:val="22"/>
        </w:rPr>
        <w:t xml:space="preserve"> will be </w:t>
      </w:r>
      <w:r w:rsidR="00964B8C" w:rsidRPr="00A033DE">
        <w:rPr>
          <w:rFonts w:asciiTheme="majorHAnsi" w:hAnsiTheme="majorHAnsi"/>
          <w:szCs w:val="22"/>
        </w:rPr>
        <w:t>used at</w:t>
      </w:r>
      <w:r w:rsidRPr="00A033DE">
        <w:rPr>
          <w:rFonts w:asciiTheme="majorHAnsi" w:hAnsiTheme="majorHAnsi"/>
          <w:szCs w:val="22"/>
        </w:rPr>
        <w:t xml:space="preserve"> various points in the workshop.</w:t>
      </w:r>
      <w:r w:rsidR="003F4238" w:rsidRPr="00A033DE">
        <w:rPr>
          <w:rFonts w:asciiTheme="majorHAnsi" w:hAnsiTheme="majorHAnsi"/>
          <w:b/>
          <w:szCs w:val="22"/>
        </w:rPr>
        <w:t xml:space="preserve"> </w:t>
      </w:r>
      <w:r w:rsidR="00406D27" w:rsidRPr="00A033DE">
        <w:rPr>
          <w:rFonts w:asciiTheme="majorHAnsi" w:hAnsiTheme="majorHAnsi"/>
          <w:szCs w:val="22"/>
        </w:rPr>
        <w:t>Get feedback and explain how these will be used throughout the workshop to critique current practice and consider future action.</w:t>
      </w:r>
    </w:p>
    <w:p w14:paraId="2C608277" w14:textId="77777777" w:rsidR="00406D27" w:rsidRPr="00A033DE" w:rsidRDefault="00406D27" w:rsidP="00406D27">
      <w:pPr>
        <w:rPr>
          <w:rFonts w:asciiTheme="majorHAnsi" w:hAnsiTheme="majorHAnsi"/>
          <w:szCs w:val="22"/>
        </w:rPr>
      </w:pPr>
      <w:r w:rsidRPr="00A033DE">
        <w:rPr>
          <w:rFonts w:asciiTheme="majorHAnsi" w:hAnsiTheme="majorHAnsi"/>
          <w:szCs w:val="22"/>
        </w:rPr>
        <w:t xml:space="preserve">An </w:t>
      </w:r>
      <w:r w:rsidRPr="00A033DE">
        <w:rPr>
          <w:rFonts w:asciiTheme="majorHAnsi" w:hAnsiTheme="majorHAnsi"/>
          <w:b/>
          <w:szCs w:val="22"/>
        </w:rPr>
        <w:t>Action Plan</w:t>
      </w:r>
      <w:r w:rsidRPr="00A033DE">
        <w:rPr>
          <w:rFonts w:asciiTheme="majorHAnsi" w:hAnsiTheme="majorHAnsi"/>
          <w:szCs w:val="22"/>
        </w:rPr>
        <w:t xml:space="preserve"> will be used throughout the workshop to help you determine the steps you will take to update practices in your programme.</w:t>
      </w:r>
      <w:r w:rsidR="00292B97" w:rsidRPr="00A033DE">
        <w:rPr>
          <w:rFonts w:asciiTheme="majorHAnsi" w:hAnsiTheme="majorHAnsi"/>
          <w:szCs w:val="22"/>
        </w:rPr>
        <w:t xml:space="preserve"> </w:t>
      </w:r>
      <w:r w:rsidR="00292B97" w:rsidRPr="00A033DE">
        <w:rPr>
          <w:rFonts w:asciiTheme="majorHAnsi" w:hAnsiTheme="majorHAnsi"/>
          <w:b/>
          <w:szCs w:val="22"/>
        </w:rPr>
        <w:t>Personal Action</w:t>
      </w:r>
      <w:r w:rsidR="00292B97" w:rsidRPr="00A033DE">
        <w:rPr>
          <w:rFonts w:asciiTheme="majorHAnsi" w:hAnsiTheme="majorHAnsi"/>
          <w:szCs w:val="22"/>
        </w:rPr>
        <w:t xml:space="preserve"> time in each module allows you to record things you need to consider and actions you can take back at school.</w:t>
      </w:r>
    </w:p>
    <w:p w14:paraId="1563A05C" w14:textId="77777777" w:rsidR="00C956F5" w:rsidRDefault="00C956F5" w:rsidP="00C956F5">
      <w:pPr>
        <w:rPr>
          <w:rFonts w:asciiTheme="minorHAnsi" w:hAnsiTheme="minorHAnsi"/>
          <w:b/>
        </w:rPr>
      </w:pPr>
    </w:p>
    <w:p w14:paraId="7A60BA93" w14:textId="0EEC2C13" w:rsidR="00C956F5" w:rsidRPr="00387DDA" w:rsidRDefault="00C956F5" w:rsidP="00C956F5">
      <w:pPr>
        <w:rPr>
          <w:rFonts w:asciiTheme="majorHAnsi" w:hAnsiTheme="majorHAnsi"/>
        </w:rPr>
      </w:pPr>
      <w:r w:rsidRPr="00387DDA">
        <w:rPr>
          <w:rFonts w:asciiTheme="majorHAnsi" w:hAnsiTheme="majorHAnsi"/>
          <w:b/>
        </w:rPr>
        <w:t xml:space="preserve">Activity 2. </w:t>
      </w:r>
      <w:r w:rsidRPr="00387DDA">
        <w:rPr>
          <w:rFonts w:asciiTheme="majorHAnsi" w:hAnsiTheme="majorHAnsi"/>
          <w:b/>
          <w:i/>
        </w:rPr>
        <w:t xml:space="preserve">Introduce the Systems Approach overview </w:t>
      </w:r>
      <w:r w:rsidRPr="00387DDA">
        <w:rPr>
          <w:rFonts w:asciiTheme="majorHAnsi" w:hAnsiTheme="majorHAnsi"/>
        </w:rPr>
        <w:t xml:space="preserve">(10 minutes) </w:t>
      </w:r>
    </w:p>
    <w:p w14:paraId="6BE2A42B" w14:textId="1770F9D9" w:rsidR="00C956F5" w:rsidRPr="00387DDA" w:rsidRDefault="00C956F5" w:rsidP="00C956F5">
      <w:pPr>
        <w:rPr>
          <w:rFonts w:asciiTheme="majorHAnsi" w:hAnsiTheme="majorHAnsi"/>
          <w:i/>
        </w:rPr>
      </w:pPr>
      <w:r w:rsidRPr="00387DDA">
        <w:rPr>
          <w:rFonts w:asciiTheme="majorHAnsi" w:hAnsiTheme="majorHAnsi"/>
          <w:i/>
        </w:rPr>
        <w:t>Objective:</w:t>
      </w:r>
      <w:r w:rsidRPr="00387DDA">
        <w:rPr>
          <w:rFonts w:asciiTheme="majorHAnsi" w:hAnsiTheme="majorHAnsi"/>
        </w:rPr>
        <w:t xml:space="preserve"> </w:t>
      </w:r>
      <w:r w:rsidRPr="00387DDA">
        <w:rPr>
          <w:rFonts w:asciiTheme="majorHAnsi" w:hAnsiTheme="majorHAnsi"/>
          <w:i/>
        </w:rPr>
        <w:t xml:space="preserve">Introduce the Systems Approach overview as </w:t>
      </w:r>
      <w:r w:rsidR="00387DDA">
        <w:rPr>
          <w:rFonts w:asciiTheme="majorHAnsi" w:hAnsiTheme="majorHAnsi"/>
          <w:i/>
        </w:rPr>
        <w:t>one model for schools to use and adapt as a summary of a ‘systems approach’.</w:t>
      </w:r>
    </w:p>
    <w:p w14:paraId="70C0EEBE" w14:textId="77777777" w:rsidR="00C956F5" w:rsidRPr="00387DDA" w:rsidRDefault="00C956F5" w:rsidP="00C956F5">
      <w:pPr>
        <w:spacing w:after="0"/>
        <w:rPr>
          <w:rFonts w:asciiTheme="majorHAnsi" w:hAnsiTheme="majorHAnsi"/>
          <w:i/>
        </w:rPr>
      </w:pPr>
      <w:r w:rsidRPr="00387DDA">
        <w:rPr>
          <w:rFonts w:asciiTheme="majorHAnsi" w:hAnsiTheme="majorHAnsi"/>
          <w:i/>
        </w:rPr>
        <w:t>Materials:</w:t>
      </w:r>
    </w:p>
    <w:p w14:paraId="28A2B5E2" w14:textId="05287413" w:rsidR="00431A8A" w:rsidRPr="00A033DE" w:rsidRDefault="00431A8A" w:rsidP="00431A8A">
      <w:pPr>
        <w:pStyle w:val="ColorfulList-Accent11"/>
        <w:ind w:left="0"/>
        <w:rPr>
          <w:rFonts w:asciiTheme="majorHAnsi" w:hAnsiTheme="majorHAnsi"/>
        </w:rPr>
      </w:pPr>
      <w:r>
        <w:rPr>
          <w:rFonts w:asciiTheme="majorHAnsi" w:hAnsiTheme="majorHAnsi"/>
        </w:rPr>
        <w:t>Supporting resource 1.</w:t>
      </w:r>
      <w:r w:rsidRPr="00A033DE">
        <w:rPr>
          <w:rFonts w:asciiTheme="majorHAnsi" w:hAnsiTheme="majorHAnsi"/>
        </w:rPr>
        <w:t xml:space="preserve"> Powerpoint presentation</w:t>
      </w:r>
    </w:p>
    <w:p w14:paraId="3493E93C" w14:textId="61417E9A" w:rsidR="00C956F5" w:rsidRPr="00387DDA" w:rsidRDefault="00C956F5" w:rsidP="00C956F5">
      <w:pPr>
        <w:rPr>
          <w:rFonts w:asciiTheme="majorHAnsi" w:hAnsiTheme="majorHAnsi"/>
          <w:i/>
        </w:rPr>
      </w:pPr>
    </w:p>
    <w:p w14:paraId="2967602A" w14:textId="77777777" w:rsidR="00C956F5" w:rsidRPr="00387DDA" w:rsidRDefault="00C956F5" w:rsidP="00C956F5">
      <w:pPr>
        <w:rPr>
          <w:rFonts w:asciiTheme="majorHAnsi" w:hAnsiTheme="majorHAnsi"/>
          <w:b/>
        </w:rPr>
      </w:pPr>
      <w:r w:rsidRPr="00387DDA">
        <w:rPr>
          <w:rFonts w:asciiTheme="majorHAnsi" w:hAnsiTheme="majorHAnsi"/>
        </w:rPr>
        <w:t xml:space="preserve">Remind participants that the EOTC Guidelines highlights that a systems approach is most effective, </w:t>
      </w:r>
      <w:r w:rsidRPr="00387DDA">
        <w:rPr>
          <w:rFonts w:asciiTheme="majorHAnsi" w:hAnsiTheme="majorHAnsi"/>
          <w:b/>
        </w:rPr>
        <w:t>EOTC Guidelines, page 28, paragraph 70.</w:t>
      </w:r>
    </w:p>
    <w:p w14:paraId="2B7C0048" w14:textId="4276CF59" w:rsidR="00387DDA" w:rsidRPr="00387DDA" w:rsidRDefault="00C956F5" w:rsidP="00387DDA">
      <w:pPr>
        <w:tabs>
          <w:tab w:val="clear" w:pos="357"/>
        </w:tabs>
        <w:autoSpaceDE w:val="0"/>
        <w:autoSpaceDN w:val="0"/>
        <w:spacing w:after="240"/>
        <w:textAlignment w:val="auto"/>
        <w:rPr>
          <w:rFonts w:asciiTheme="majorHAnsi" w:eastAsia="Calibri" w:hAnsiTheme="majorHAnsi" w:cs="Times"/>
          <w:szCs w:val="22"/>
          <w:lang w:val="en-US" w:eastAsia="en-US"/>
        </w:rPr>
      </w:pPr>
      <w:r w:rsidRPr="00387DDA">
        <w:rPr>
          <w:rFonts w:asciiTheme="majorHAnsi" w:hAnsiTheme="majorHAnsi"/>
        </w:rPr>
        <w:t xml:space="preserve">Introduce and explain the System approach overview – an attempt to capture the complexity of the numerous components of quality EOTC experiences on one page. </w:t>
      </w:r>
      <w:r w:rsidR="00387DDA" w:rsidRPr="00387DDA">
        <w:rPr>
          <w:rFonts w:asciiTheme="majorHAnsi" w:eastAsia="Calibri" w:hAnsiTheme="majorHAnsi" w:cs="Calibri"/>
          <w:szCs w:val="22"/>
          <w:lang w:val="en-US" w:eastAsia="en-US"/>
        </w:rPr>
        <w:t xml:space="preserve">The EOTC Guidelines </w:t>
      </w:r>
      <w:r w:rsidR="00387DDA">
        <w:rPr>
          <w:rFonts w:asciiTheme="majorHAnsi" w:eastAsia="Calibri" w:hAnsiTheme="majorHAnsi" w:cs="Calibri"/>
          <w:szCs w:val="22"/>
          <w:lang w:val="en-US" w:eastAsia="en-US"/>
        </w:rPr>
        <w:t>writing group drafted this over</w:t>
      </w:r>
      <w:r w:rsidR="00387DDA" w:rsidRPr="00387DDA">
        <w:rPr>
          <w:rFonts w:asciiTheme="majorHAnsi" w:eastAsia="Calibri" w:hAnsiTheme="majorHAnsi" w:cs="Calibri"/>
          <w:szCs w:val="22"/>
          <w:lang w:val="en-US" w:eastAsia="en-US"/>
        </w:rPr>
        <w:t>view for a systems approach in response to participant fe</w:t>
      </w:r>
      <w:r w:rsidR="00387DDA">
        <w:rPr>
          <w:rFonts w:asciiTheme="majorHAnsi" w:eastAsia="Calibri" w:hAnsiTheme="majorHAnsi" w:cs="Calibri"/>
          <w:szCs w:val="22"/>
          <w:lang w:val="en-US" w:eastAsia="en-US"/>
        </w:rPr>
        <w:t>edback from the PL</w:t>
      </w:r>
      <w:r w:rsidR="00387DDA" w:rsidRPr="00387DDA">
        <w:rPr>
          <w:rFonts w:asciiTheme="majorHAnsi" w:eastAsia="Calibri" w:hAnsiTheme="majorHAnsi" w:cs="Calibri"/>
          <w:szCs w:val="22"/>
          <w:lang w:val="en-US" w:eastAsia="en-US"/>
        </w:rPr>
        <w:t xml:space="preserve">D workshops 2011-12. It provides one model for schools to use and adapt as a summary of ‘a systems approach’ as advocated in the </w:t>
      </w:r>
      <w:r w:rsidR="00387DDA">
        <w:rPr>
          <w:rFonts w:asciiTheme="majorHAnsi" w:eastAsia="Calibri" w:hAnsiTheme="majorHAnsi" w:cs="Times"/>
          <w:szCs w:val="22"/>
          <w:lang w:val="en-US" w:eastAsia="en-US"/>
        </w:rPr>
        <w:t>EOTC Guidelines.</w:t>
      </w:r>
      <w:r w:rsidR="00387DDA" w:rsidRPr="00387DDA">
        <w:rPr>
          <w:rFonts w:asciiTheme="majorHAnsi" w:eastAsia="Calibri" w:hAnsiTheme="majorHAnsi" w:cs="Times"/>
          <w:szCs w:val="22"/>
          <w:lang w:val="en-US" w:eastAsia="en-US"/>
        </w:rPr>
        <w:t xml:space="preserve"> </w:t>
      </w:r>
      <w:r w:rsidR="00387DDA" w:rsidRPr="00387DDA">
        <w:rPr>
          <w:rFonts w:asciiTheme="majorHAnsi" w:eastAsia="Calibri" w:hAnsiTheme="majorHAnsi" w:cs="Calibri"/>
          <w:szCs w:val="22"/>
          <w:lang w:val="en-US" w:eastAsia="en-US"/>
        </w:rPr>
        <w:t>Further discussion and comment is welcome on the EONZ (Education Outdoors NZ) Facebook site.</w:t>
      </w:r>
    </w:p>
    <w:p w14:paraId="3B319167" w14:textId="77777777" w:rsidR="00C956F5" w:rsidRPr="00387DDA" w:rsidRDefault="00C956F5" w:rsidP="00C956F5">
      <w:pPr>
        <w:rPr>
          <w:rFonts w:asciiTheme="majorHAnsi" w:hAnsiTheme="majorHAnsi"/>
        </w:rPr>
      </w:pPr>
      <w:r w:rsidRPr="00387DDA">
        <w:rPr>
          <w:rFonts w:asciiTheme="majorHAnsi" w:hAnsiTheme="majorHAnsi"/>
        </w:rPr>
        <w:t xml:space="preserve">The Systems Approach overview provides the structure for most of the workshop content. </w:t>
      </w:r>
    </w:p>
    <w:p w14:paraId="77A3F5CE" w14:textId="77777777" w:rsidR="00C956F5" w:rsidRPr="00387DDA" w:rsidRDefault="00C956F5" w:rsidP="00C956F5">
      <w:pPr>
        <w:pStyle w:val="Heading3"/>
        <w:rPr>
          <w:rFonts w:asciiTheme="majorHAnsi" w:hAnsiTheme="majorHAnsi"/>
          <w:color w:val="auto"/>
          <w:lang w:val="en-AU"/>
        </w:rPr>
      </w:pPr>
      <w:r w:rsidRPr="00387DDA">
        <w:rPr>
          <w:rFonts w:asciiTheme="majorHAnsi" w:hAnsiTheme="majorHAnsi"/>
          <w:color w:val="auto"/>
          <w:lang w:val="en-AU"/>
        </w:rPr>
        <w:t xml:space="preserve">What do the EOTC Guidelines say </w:t>
      </w:r>
      <w:r w:rsidRPr="00387DDA">
        <w:rPr>
          <w:rFonts w:asciiTheme="majorHAnsi" w:hAnsiTheme="majorHAnsi"/>
          <w:b w:val="0"/>
          <w:color w:val="auto"/>
          <w:lang w:val="en-AU"/>
        </w:rPr>
        <w:t>about a systems approach,</w:t>
      </w:r>
    </w:p>
    <w:p w14:paraId="6819D46C" w14:textId="77777777" w:rsidR="00C956F5" w:rsidRPr="00387DDA" w:rsidRDefault="00C956F5" w:rsidP="00C956F5">
      <w:pPr>
        <w:pStyle w:val="ListParagraph"/>
        <w:numPr>
          <w:ilvl w:val="0"/>
          <w:numId w:val="18"/>
        </w:numPr>
        <w:rPr>
          <w:rFonts w:asciiTheme="majorHAnsi" w:hAnsiTheme="majorHAnsi"/>
        </w:rPr>
      </w:pPr>
      <w:r w:rsidRPr="00387DDA">
        <w:rPr>
          <w:rFonts w:asciiTheme="majorHAnsi" w:hAnsiTheme="majorHAnsi"/>
        </w:rPr>
        <w:t>A systems approach contributes to learning and safety.</w:t>
      </w:r>
    </w:p>
    <w:p w14:paraId="41F7255A" w14:textId="77777777" w:rsidR="00C956F5" w:rsidRPr="00387DDA" w:rsidRDefault="00C956F5" w:rsidP="00C956F5">
      <w:pPr>
        <w:pStyle w:val="ListParagraph"/>
        <w:numPr>
          <w:ilvl w:val="0"/>
          <w:numId w:val="18"/>
        </w:numPr>
        <w:rPr>
          <w:rFonts w:asciiTheme="majorHAnsi" w:hAnsiTheme="majorHAnsi"/>
        </w:rPr>
      </w:pPr>
      <w:r w:rsidRPr="00387DDA">
        <w:rPr>
          <w:rFonts w:asciiTheme="majorHAnsi" w:hAnsiTheme="majorHAnsi"/>
        </w:rPr>
        <w:t>Reduce work for staff.</w:t>
      </w:r>
    </w:p>
    <w:p w14:paraId="4160B9AC" w14:textId="77777777" w:rsidR="00C956F5" w:rsidRPr="00387DDA" w:rsidRDefault="00C956F5" w:rsidP="00C956F5">
      <w:pPr>
        <w:pStyle w:val="ListParagraph"/>
        <w:numPr>
          <w:ilvl w:val="0"/>
          <w:numId w:val="18"/>
        </w:numPr>
        <w:rPr>
          <w:rFonts w:asciiTheme="majorHAnsi" w:hAnsiTheme="majorHAnsi"/>
        </w:rPr>
      </w:pPr>
      <w:r w:rsidRPr="00387DDA">
        <w:rPr>
          <w:rFonts w:asciiTheme="majorHAnsi" w:hAnsiTheme="majorHAnsi"/>
        </w:rPr>
        <w:t>Ensures EOTC policy and procedures applied consistently (</w:t>
      </w:r>
      <w:r w:rsidRPr="00387DDA">
        <w:rPr>
          <w:rFonts w:asciiTheme="majorHAnsi" w:hAnsiTheme="majorHAnsi"/>
          <w:b/>
        </w:rPr>
        <w:t>page  28, paragraph 70</w:t>
      </w:r>
      <w:r w:rsidRPr="00387DDA">
        <w:rPr>
          <w:rFonts w:asciiTheme="majorHAnsi" w:hAnsiTheme="majorHAnsi"/>
        </w:rPr>
        <w:t>).</w:t>
      </w:r>
    </w:p>
    <w:p w14:paraId="7029F19C" w14:textId="77777777" w:rsidR="00623D70" w:rsidRDefault="00623D70" w:rsidP="00976082">
      <w:pPr>
        <w:rPr>
          <w:rFonts w:asciiTheme="majorHAnsi" w:hAnsiTheme="majorHAnsi"/>
          <w:szCs w:val="22"/>
        </w:rPr>
      </w:pPr>
    </w:p>
    <w:p w14:paraId="4D109BCC" w14:textId="07208A0C" w:rsidR="00976082" w:rsidRPr="00387DDA" w:rsidRDefault="007062D3" w:rsidP="00976082">
      <w:pPr>
        <w:rPr>
          <w:rFonts w:asciiTheme="majorHAnsi" w:hAnsiTheme="majorHAnsi"/>
          <w:b/>
          <w:i/>
          <w:szCs w:val="22"/>
        </w:rPr>
      </w:pPr>
      <w:r>
        <w:rPr>
          <w:rFonts w:asciiTheme="majorHAnsi" w:hAnsiTheme="majorHAnsi"/>
          <w:b/>
          <w:szCs w:val="22"/>
        </w:rPr>
        <w:t>Activity 3</w:t>
      </w:r>
      <w:r w:rsidR="00976082" w:rsidRPr="00387DDA">
        <w:rPr>
          <w:rFonts w:asciiTheme="majorHAnsi" w:hAnsiTheme="majorHAnsi"/>
          <w:b/>
          <w:szCs w:val="22"/>
        </w:rPr>
        <w:t>:</w:t>
      </w:r>
      <w:r w:rsidR="00976082" w:rsidRPr="00387DDA">
        <w:rPr>
          <w:rFonts w:asciiTheme="majorHAnsi" w:hAnsiTheme="majorHAnsi"/>
          <w:b/>
          <w:i/>
          <w:szCs w:val="22"/>
        </w:rPr>
        <w:t xml:space="preserve"> Scope your schools operation</w:t>
      </w:r>
      <w:r w:rsidR="00431A8A">
        <w:rPr>
          <w:rFonts w:asciiTheme="majorHAnsi" w:hAnsiTheme="majorHAnsi"/>
          <w:szCs w:val="22"/>
        </w:rPr>
        <w:t xml:space="preserve"> (8</w:t>
      </w:r>
      <w:r w:rsidR="00976082" w:rsidRPr="00387DDA">
        <w:rPr>
          <w:rFonts w:asciiTheme="majorHAnsi" w:hAnsiTheme="majorHAnsi"/>
          <w:szCs w:val="22"/>
        </w:rPr>
        <w:t xml:space="preserve"> minutes)</w:t>
      </w:r>
    </w:p>
    <w:p w14:paraId="1135BB40" w14:textId="77777777" w:rsidR="00976082" w:rsidRPr="00387DDA" w:rsidRDefault="00976082" w:rsidP="00976082">
      <w:pPr>
        <w:rPr>
          <w:rFonts w:asciiTheme="majorHAnsi" w:hAnsiTheme="majorHAnsi"/>
          <w:szCs w:val="22"/>
        </w:rPr>
      </w:pPr>
      <w:r w:rsidRPr="00387DDA">
        <w:rPr>
          <w:rFonts w:asciiTheme="majorHAnsi" w:hAnsiTheme="majorHAnsi"/>
          <w:i/>
          <w:szCs w:val="22"/>
        </w:rPr>
        <w:t>Objective: To clarify what is included as EOTC in your school</w:t>
      </w:r>
    </w:p>
    <w:p w14:paraId="555D4D6E" w14:textId="77777777" w:rsidR="00976082" w:rsidRPr="00387DDA" w:rsidRDefault="00976082" w:rsidP="00976082">
      <w:pPr>
        <w:spacing w:after="0"/>
        <w:rPr>
          <w:rFonts w:asciiTheme="majorHAnsi" w:hAnsiTheme="majorHAnsi"/>
          <w:i/>
          <w:szCs w:val="22"/>
        </w:rPr>
      </w:pPr>
      <w:r w:rsidRPr="00387DDA">
        <w:rPr>
          <w:rFonts w:asciiTheme="majorHAnsi" w:hAnsiTheme="majorHAnsi"/>
          <w:i/>
          <w:szCs w:val="22"/>
        </w:rPr>
        <w:t>Materials:</w:t>
      </w:r>
    </w:p>
    <w:p w14:paraId="7770643A" w14:textId="6E138048" w:rsidR="00976082" w:rsidRPr="00387DDA" w:rsidRDefault="00976082" w:rsidP="00976082">
      <w:pPr>
        <w:spacing w:after="0"/>
        <w:rPr>
          <w:rFonts w:asciiTheme="majorHAnsi" w:hAnsiTheme="majorHAnsi"/>
        </w:rPr>
      </w:pPr>
      <w:r w:rsidRPr="00387DDA">
        <w:rPr>
          <w:rFonts w:asciiTheme="majorHAnsi" w:hAnsiTheme="majorHAnsi"/>
        </w:rPr>
        <w:t xml:space="preserve">Supporting resource </w:t>
      </w:r>
      <w:r w:rsidR="00623D70">
        <w:rPr>
          <w:rFonts w:asciiTheme="majorHAnsi" w:hAnsiTheme="majorHAnsi"/>
        </w:rPr>
        <w:t>26</w:t>
      </w:r>
      <w:r w:rsidRPr="00387DDA">
        <w:rPr>
          <w:rFonts w:asciiTheme="majorHAnsi" w:hAnsiTheme="majorHAnsi"/>
        </w:rPr>
        <w:t xml:space="preserve">. </w:t>
      </w:r>
      <w:r w:rsidR="00623D70">
        <w:rPr>
          <w:rFonts w:asciiTheme="majorHAnsi" w:hAnsiTheme="majorHAnsi"/>
        </w:rPr>
        <w:t>School EOTC Scope</w:t>
      </w:r>
    </w:p>
    <w:p w14:paraId="34D38C34" w14:textId="77777777" w:rsidR="00431A8A" w:rsidRPr="00A033DE" w:rsidRDefault="00431A8A" w:rsidP="00431A8A">
      <w:pPr>
        <w:pStyle w:val="ColorfulList-Accent11"/>
        <w:spacing w:after="120" w:line="240" w:lineRule="auto"/>
        <w:ind w:left="0"/>
        <w:rPr>
          <w:rFonts w:asciiTheme="majorHAnsi" w:hAnsiTheme="majorHAnsi"/>
        </w:rPr>
      </w:pPr>
      <w:r>
        <w:rPr>
          <w:rFonts w:asciiTheme="majorHAnsi" w:hAnsiTheme="majorHAnsi"/>
        </w:rPr>
        <w:t>Supporting resource 1.</w:t>
      </w:r>
      <w:r w:rsidRPr="00A033DE">
        <w:rPr>
          <w:rFonts w:asciiTheme="majorHAnsi" w:hAnsiTheme="majorHAnsi"/>
        </w:rPr>
        <w:t xml:space="preserve"> Powerpoint presentation</w:t>
      </w:r>
    </w:p>
    <w:p w14:paraId="05CD1190" w14:textId="77777777" w:rsidR="00976082" w:rsidRPr="00387DDA" w:rsidRDefault="00976082" w:rsidP="00976082">
      <w:pPr>
        <w:rPr>
          <w:rFonts w:asciiTheme="majorHAnsi" w:hAnsiTheme="majorHAnsi"/>
          <w:i/>
          <w:szCs w:val="22"/>
        </w:rPr>
      </w:pPr>
      <w:r w:rsidRPr="00387DDA">
        <w:rPr>
          <w:rFonts w:asciiTheme="majorHAnsi" w:hAnsiTheme="majorHAnsi"/>
          <w:i/>
          <w:szCs w:val="22"/>
        </w:rPr>
        <w:t>Instructions:</w:t>
      </w:r>
    </w:p>
    <w:p w14:paraId="27278799" w14:textId="77777777" w:rsidR="00976082" w:rsidRPr="00387DDA" w:rsidRDefault="00976082" w:rsidP="00976082">
      <w:pPr>
        <w:rPr>
          <w:rFonts w:asciiTheme="majorHAnsi" w:hAnsiTheme="majorHAnsi"/>
          <w:szCs w:val="22"/>
        </w:rPr>
      </w:pPr>
      <w:r w:rsidRPr="00387DDA">
        <w:rPr>
          <w:rFonts w:asciiTheme="majorHAnsi" w:hAnsiTheme="majorHAnsi"/>
          <w:szCs w:val="22"/>
        </w:rPr>
        <w:t xml:space="preserve">What do you do? </w:t>
      </w:r>
    </w:p>
    <w:p w14:paraId="68C83408" w14:textId="1230D9A3" w:rsidR="00976082" w:rsidRPr="00431A8A" w:rsidRDefault="00976082" w:rsidP="00976082">
      <w:pPr>
        <w:rPr>
          <w:rFonts w:asciiTheme="majorHAnsi" w:hAnsiTheme="majorHAnsi"/>
          <w:szCs w:val="22"/>
        </w:rPr>
      </w:pPr>
      <w:r w:rsidRPr="00387DDA">
        <w:rPr>
          <w:rFonts w:asciiTheme="majorHAnsi" w:hAnsiTheme="majorHAnsi"/>
          <w:szCs w:val="22"/>
        </w:rPr>
        <w:t xml:space="preserve">Circle the EOTC experiences on </w:t>
      </w:r>
      <w:r w:rsidR="00623D70">
        <w:rPr>
          <w:rFonts w:asciiTheme="majorHAnsi" w:hAnsiTheme="majorHAnsi"/>
          <w:szCs w:val="22"/>
        </w:rPr>
        <w:t>the ‘School EOTC Scope’ handout</w:t>
      </w:r>
      <w:r w:rsidRPr="00387DDA">
        <w:rPr>
          <w:rFonts w:asciiTheme="majorHAnsi" w:hAnsiTheme="majorHAnsi"/>
          <w:szCs w:val="22"/>
        </w:rPr>
        <w:t xml:space="preserve"> that occur in your school, add others that are not there.</w:t>
      </w:r>
    </w:p>
    <w:p w14:paraId="6380F670" w14:textId="32B68321" w:rsidR="00976082" w:rsidRPr="00387DDA" w:rsidRDefault="00976082" w:rsidP="00976082">
      <w:pPr>
        <w:rPr>
          <w:rFonts w:asciiTheme="majorHAnsi" w:hAnsiTheme="majorHAnsi"/>
          <w:szCs w:val="22"/>
        </w:rPr>
      </w:pPr>
      <w:r w:rsidRPr="00387DDA">
        <w:rPr>
          <w:rFonts w:asciiTheme="majorHAnsi" w:hAnsiTheme="majorHAnsi"/>
          <w:b/>
          <w:szCs w:val="22"/>
        </w:rPr>
        <w:t xml:space="preserve">Prompts </w:t>
      </w:r>
    </w:p>
    <w:p w14:paraId="657B173A" w14:textId="77777777" w:rsidR="00976082" w:rsidRPr="00387DDA" w:rsidRDefault="00976082" w:rsidP="00976082">
      <w:pPr>
        <w:rPr>
          <w:rFonts w:asciiTheme="majorHAnsi" w:hAnsiTheme="majorHAnsi"/>
          <w:szCs w:val="22"/>
        </w:rPr>
      </w:pPr>
      <w:r w:rsidRPr="00387DDA">
        <w:rPr>
          <w:rFonts w:asciiTheme="majorHAnsi" w:hAnsiTheme="majorHAnsi"/>
          <w:szCs w:val="22"/>
        </w:rPr>
        <w:t>Have you added anything that wasn’t on the list?</w:t>
      </w:r>
    </w:p>
    <w:p w14:paraId="3E370588" w14:textId="77777777" w:rsidR="00976082" w:rsidRPr="00387DDA" w:rsidRDefault="00976082" w:rsidP="00976082">
      <w:pPr>
        <w:rPr>
          <w:rFonts w:asciiTheme="majorHAnsi" w:hAnsiTheme="majorHAnsi"/>
          <w:szCs w:val="22"/>
        </w:rPr>
      </w:pPr>
      <w:r w:rsidRPr="00387DDA">
        <w:rPr>
          <w:rFonts w:asciiTheme="majorHAnsi" w:hAnsiTheme="majorHAnsi"/>
          <w:szCs w:val="22"/>
        </w:rPr>
        <w:t>Were there any surprises?</w:t>
      </w:r>
    </w:p>
    <w:p w14:paraId="5FDBF6BD" w14:textId="77777777" w:rsidR="00976082" w:rsidRPr="00387DDA" w:rsidRDefault="00976082" w:rsidP="00976082">
      <w:pPr>
        <w:rPr>
          <w:rFonts w:asciiTheme="majorHAnsi" w:hAnsiTheme="majorHAnsi"/>
          <w:szCs w:val="22"/>
        </w:rPr>
      </w:pPr>
      <w:r w:rsidRPr="00387DDA">
        <w:rPr>
          <w:rFonts w:asciiTheme="majorHAnsi" w:hAnsiTheme="majorHAnsi"/>
          <w:szCs w:val="22"/>
        </w:rPr>
        <w:t>Would other staff in your school circled the same things or would some of these things not be considered EOTC?</w:t>
      </w:r>
    </w:p>
    <w:p w14:paraId="1495A3AE" w14:textId="77777777" w:rsidR="00976082" w:rsidRPr="00387DDA" w:rsidRDefault="00976082" w:rsidP="00976082">
      <w:pPr>
        <w:rPr>
          <w:rFonts w:asciiTheme="majorHAnsi" w:hAnsiTheme="majorHAnsi"/>
          <w:szCs w:val="22"/>
        </w:rPr>
      </w:pPr>
      <w:r w:rsidRPr="00387DDA">
        <w:rPr>
          <w:rFonts w:asciiTheme="majorHAnsi" w:hAnsiTheme="majorHAnsi"/>
          <w:szCs w:val="22"/>
        </w:rPr>
        <w:t>Are all of these normally considered as EOTC in your school?</w:t>
      </w:r>
    </w:p>
    <w:p w14:paraId="4BB4F6B8" w14:textId="77777777" w:rsidR="00976082" w:rsidRDefault="00976082" w:rsidP="00976082">
      <w:pPr>
        <w:rPr>
          <w:rFonts w:asciiTheme="majorHAnsi" w:hAnsiTheme="majorHAnsi"/>
          <w:szCs w:val="22"/>
        </w:rPr>
      </w:pPr>
      <w:r w:rsidRPr="00387DDA">
        <w:rPr>
          <w:rFonts w:asciiTheme="majorHAnsi" w:hAnsiTheme="majorHAnsi"/>
          <w:szCs w:val="22"/>
        </w:rPr>
        <w:t xml:space="preserve">Are you confident that your current system enables your school to successfully deliver all of the EOTC experiences offered at your school? </w:t>
      </w:r>
    </w:p>
    <w:p w14:paraId="771A0BCB" w14:textId="77777777" w:rsidR="00431A8A" w:rsidRPr="00387DDA" w:rsidRDefault="00431A8A" w:rsidP="00976082">
      <w:pPr>
        <w:rPr>
          <w:rFonts w:asciiTheme="majorHAnsi" w:hAnsiTheme="majorHAnsi"/>
          <w:szCs w:val="22"/>
        </w:rPr>
      </w:pPr>
    </w:p>
    <w:p w14:paraId="69038511" w14:textId="24562F42" w:rsidR="000E30D6" w:rsidRPr="000E30D6" w:rsidRDefault="000E30D6" w:rsidP="000E30D6">
      <w:pPr>
        <w:pStyle w:val="Heading3"/>
        <w:rPr>
          <w:rFonts w:asciiTheme="majorHAnsi" w:hAnsiTheme="majorHAnsi"/>
          <w:color w:val="auto"/>
          <w:szCs w:val="22"/>
          <w:lang w:val="en-AU"/>
        </w:rPr>
      </w:pPr>
      <w:r w:rsidRPr="000E30D6">
        <w:rPr>
          <w:rFonts w:asciiTheme="majorHAnsi" w:hAnsiTheme="majorHAnsi"/>
          <w:color w:val="auto"/>
          <w:szCs w:val="22"/>
          <w:lang w:val="en-AU"/>
        </w:rPr>
        <w:t xml:space="preserve">Personal actions </w:t>
      </w:r>
      <w:r w:rsidR="00431A8A">
        <w:rPr>
          <w:rFonts w:asciiTheme="majorHAnsi" w:hAnsiTheme="majorHAnsi"/>
          <w:b w:val="0"/>
          <w:bCs w:val="0"/>
          <w:color w:val="auto"/>
          <w:szCs w:val="22"/>
          <w:lang w:val="en-AU"/>
        </w:rPr>
        <w:t>(2</w:t>
      </w:r>
      <w:r w:rsidRPr="000E30D6">
        <w:rPr>
          <w:rFonts w:asciiTheme="majorHAnsi" w:hAnsiTheme="majorHAnsi"/>
          <w:b w:val="0"/>
          <w:bCs w:val="0"/>
          <w:color w:val="auto"/>
          <w:szCs w:val="22"/>
          <w:lang w:val="en-AU"/>
        </w:rPr>
        <w:t xml:space="preserve"> minutes)</w:t>
      </w:r>
    </w:p>
    <w:p w14:paraId="4714CB2C" w14:textId="1BE27141" w:rsidR="000E30D6" w:rsidRPr="000E30D6" w:rsidRDefault="000E30D6" w:rsidP="000E30D6">
      <w:pPr>
        <w:ind w:left="357" w:hanging="357"/>
        <w:rPr>
          <w:rFonts w:asciiTheme="majorHAnsi" w:hAnsiTheme="majorHAnsi"/>
          <w:szCs w:val="22"/>
          <w:lang w:val="en-AU"/>
        </w:rPr>
      </w:pPr>
      <w:r w:rsidRPr="000E30D6">
        <w:rPr>
          <w:rFonts w:asciiTheme="majorHAnsi" w:hAnsiTheme="majorHAnsi"/>
          <w:szCs w:val="22"/>
          <w:lang w:val="en-AU"/>
        </w:rPr>
        <w:t>1.</w:t>
      </w:r>
      <w:r w:rsidRPr="000E30D6">
        <w:rPr>
          <w:rFonts w:asciiTheme="majorHAnsi" w:hAnsiTheme="majorHAnsi"/>
          <w:szCs w:val="22"/>
          <w:lang w:val="en-AU"/>
        </w:rPr>
        <w:tab/>
        <w:t xml:space="preserve">From this module have participants define and note actions for change in their school programme. </w:t>
      </w:r>
    </w:p>
    <w:p w14:paraId="03C32357" w14:textId="77777777" w:rsidR="000E30D6" w:rsidRPr="000E30D6" w:rsidRDefault="000E30D6" w:rsidP="000E30D6">
      <w:pPr>
        <w:rPr>
          <w:rFonts w:asciiTheme="majorHAnsi" w:hAnsiTheme="majorHAnsi"/>
          <w:szCs w:val="22"/>
        </w:rPr>
      </w:pPr>
      <w:r w:rsidRPr="000E30D6">
        <w:rPr>
          <w:rFonts w:asciiTheme="majorHAnsi" w:hAnsiTheme="majorHAnsi"/>
          <w:szCs w:val="22"/>
        </w:rPr>
        <w:t xml:space="preserve">2.    If they haven’t done the scoping activity as a school they may like to enter this into their personal actions and conduct this activity with all staff once back at school. </w:t>
      </w:r>
    </w:p>
    <w:p w14:paraId="3F9A6441" w14:textId="3D4352D2" w:rsidR="00976082" w:rsidRPr="00387DDA" w:rsidRDefault="00976082" w:rsidP="00406D27">
      <w:pPr>
        <w:rPr>
          <w:rFonts w:asciiTheme="majorHAnsi" w:hAnsiTheme="majorHAnsi"/>
          <w:szCs w:val="22"/>
        </w:rPr>
      </w:pPr>
      <w:r w:rsidRPr="000E30D6">
        <w:rPr>
          <w:rFonts w:asciiTheme="majorHAnsi" w:hAnsiTheme="majorHAnsi"/>
          <w:szCs w:val="22"/>
        </w:rPr>
        <w:t>For example, one school</w:t>
      </w:r>
      <w:r w:rsidRPr="00387DDA">
        <w:rPr>
          <w:rFonts w:asciiTheme="majorHAnsi" w:hAnsiTheme="majorHAnsi"/>
          <w:szCs w:val="22"/>
        </w:rPr>
        <w:t xml:space="preserve"> asked each learning area/department to share what EOTC they were doing at a staff meeting.</w:t>
      </w:r>
    </w:p>
    <w:sectPr w:rsidR="00976082" w:rsidRPr="00387DDA" w:rsidSect="00621169">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C2F6F" w14:textId="77777777" w:rsidR="00623D70" w:rsidRDefault="00623D70" w:rsidP="00332B1F">
      <w:pPr>
        <w:spacing w:after="0"/>
      </w:pPr>
      <w:r>
        <w:separator/>
      </w:r>
    </w:p>
  </w:endnote>
  <w:endnote w:type="continuationSeparator" w:id="0">
    <w:p w14:paraId="4C6A9F83" w14:textId="77777777" w:rsidR="00623D70" w:rsidRDefault="00623D70" w:rsidP="00332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05A5" w14:textId="77777777" w:rsidR="00623D70" w:rsidRDefault="00623D70" w:rsidP="00387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373BB9" w14:textId="77777777" w:rsidR="00623D70" w:rsidRDefault="00623D70" w:rsidP="00332B1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0AF92" w14:textId="77777777" w:rsidR="00623D70" w:rsidRDefault="00623D70" w:rsidP="00387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1A8A">
      <w:rPr>
        <w:rStyle w:val="PageNumber"/>
        <w:noProof/>
      </w:rPr>
      <w:t>1</w:t>
    </w:r>
    <w:r>
      <w:rPr>
        <w:rStyle w:val="PageNumber"/>
      </w:rPr>
      <w:fldChar w:fldCharType="end"/>
    </w:r>
  </w:p>
  <w:p w14:paraId="3093DF0C" w14:textId="77777777" w:rsidR="00623D70" w:rsidRDefault="00623D70" w:rsidP="00332B1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9FE01" w14:textId="77777777" w:rsidR="00623D70" w:rsidRDefault="00623D70" w:rsidP="00332B1F">
      <w:pPr>
        <w:spacing w:after="0"/>
      </w:pPr>
      <w:r>
        <w:separator/>
      </w:r>
    </w:p>
  </w:footnote>
  <w:footnote w:type="continuationSeparator" w:id="0">
    <w:p w14:paraId="06AD5141" w14:textId="77777777" w:rsidR="00623D70" w:rsidRDefault="00623D70" w:rsidP="00332B1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847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0FBE483E"/>
    <w:lvl w:ilvl="0">
      <w:start w:val="1"/>
      <w:numFmt w:val="decimal"/>
      <w:lvlText w:val="%1."/>
      <w:lvlJc w:val="left"/>
      <w:pPr>
        <w:ind w:left="360" w:hanging="360"/>
      </w:pPr>
      <w:rPr>
        <w:rFonts w:hint="default"/>
        <w:color w:val="auto"/>
      </w:rPr>
    </w:lvl>
  </w:abstractNum>
  <w:abstractNum w:abstractNumId="2">
    <w:nsid w:val="025B7A4D"/>
    <w:multiLevelType w:val="hybridMultilevel"/>
    <w:tmpl w:val="A9B63FAE"/>
    <w:lvl w:ilvl="0" w:tplc="C05AB22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13026AF2"/>
    <w:multiLevelType w:val="hybridMultilevel"/>
    <w:tmpl w:val="75D85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45E7C01"/>
    <w:multiLevelType w:val="hybridMultilevel"/>
    <w:tmpl w:val="2D8EFD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74272A5"/>
    <w:multiLevelType w:val="hybridMultilevel"/>
    <w:tmpl w:val="DC0E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D7022"/>
    <w:multiLevelType w:val="hybridMultilevel"/>
    <w:tmpl w:val="0A74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C79AF"/>
    <w:multiLevelType w:val="hybridMultilevel"/>
    <w:tmpl w:val="672680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17178AA"/>
    <w:multiLevelType w:val="hybridMultilevel"/>
    <w:tmpl w:val="BBAA0A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1B863D6"/>
    <w:multiLevelType w:val="hybridMultilevel"/>
    <w:tmpl w:val="8AA082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33F659B"/>
    <w:multiLevelType w:val="hybridMultilevel"/>
    <w:tmpl w:val="C23269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10F36DC"/>
    <w:multiLevelType w:val="hybridMultilevel"/>
    <w:tmpl w:val="B37E87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64E27403"/>
    <w:multiLevelType w:val="hybridMultilevel"/>
    <w:tmpl w:val="BB52F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FC641F6"/>
    <w:multiLevelType w:val="hybridMultilevel"/>
    <w:tmpl w:val="B76E97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5564296"/>
    <w:multiLevelType w:val="hybridMultilevel"/>
    <w:tmpl w:val="503471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EE5575"/>
    <w:multiLevelType w:val="hybridMultilevel"/>
    <w:tmpl w:val="EE98DC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7BF77341"/>
    <w:multiLevelType w:val="hybridMultilevel"/>
    <w:tmpl w:val="5C9E736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7">
    <w:nsid w:val="7F1D3DDF"/>
    <w:multiLevelType w:val="hybridMultilevel"/>
    <w:tmpl w:val="58147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12"/>
  </w:num>
  <w:num w:numId="5">
    <w:abstractNumId w:val="7"/>
  </w:num>
  <w:num w:numId="6">
    <w:abstractNumId w:val="13"/>
  </w:num>
  <w:num w:numId="7">
    <w:abstractNumId w:val="16"/>
  </w:num>
  <w:num w:numId="8">
    <w:abstractNumId w:val="3"/>
  </w:num>
  <w:num w:numId="9">
    <w:abstractNumId w:val="4"/>
  </w:num>
  <w:num w:numId="10">
    <w:abstractNumId w:val="11"/>
  </w:num>
  <w:num w:numId="11">
    <w:abstractNumId w:val="10"/>
  </w:num>
  <w:num w:numId="12">
    <w:abstractNumId w:val="0"/>
  </w:num>
  <w:num w:numId="13">
    <w:abstractNumId w:val="6"/>
  </w:num>
  <w:num w:numId="14">
    <w:abstractNumId w:val="15"/>
  </w:num>
  <w:num w:numId="15">
    <w:abstractNumId w:val="17"/>
  </w:num>
  <w:num w:numId="16">
    <w:abstractNumId w:val="14"/>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7961"/>
    <w:rsid w:val="00024839"/>
    <w:rsid w:val="00044FE0"/>
    <w:rsid w:val="000778A3"/>
    <w:rsid w:val="000E1304"/>
    <w:rsid w:val="000E30D6"/>
    <w:rsid w:val="001157A0"/>
    <w:rsid w:val="0017743A"/>
    <w:rsid w:val="00180E24"/>
    <w:rsid w:val="001B0867"/>
    <w:rsid w:val="001C2765"/>
    <w:rsid w:val="001C61D9"/>
    <w:rsid w:val="001D56DD"/>
    <w:rsid w:val="00292B97"/>
    <w:rsid w:val="002C0CFF"/>
    <w:rsid w:val="002C4F11"/>
    <w:rsid w:val="002F7CF9"/>
    <w:rsid w:val="003131CB"/>
    <w:rsid w:val="00320732"/>
    <w:rsid w:val="00330E85"/>
    <w:rsid w:val="00331F5A"/>
    <w:rsid w:val="00332B1F"/>
    <w:rsid w:val="00387DDA"/>
    <w:rsid w:val="003A7854"/>
    <w:rsid w:val="003E0062"/>
    <w:rsid w:val="003F4238"/>
    <w:rsid w:val="00406D27"/>
    <w:rsid w:val="00431A8A"/>
    <w:rsid w:val="004423FE"/>
    <w:rsid w:val="004F20C4"/>
    <w:rsid w:val="005128BC"/>
    <w:rsid w:val="00603397"/>
    <w:rsid w:val="00621169"/>
    <w:rsid w:val="00623D70"/>
    <w:rsid w:val="00646B1C"/>
    <w:rsid w:val="006C0A22"/>
    <w:rsid w:val="006C712D"/>
    <w:rsid w:val="006E76AA"/>
    <w:rsid w:val="006F23AB"/>
    <w:rsid w:val="00705030"/>
    <w:rsid w:val="007062D3"/>
    <w:rsid w:val="007E0264"/>
    <w:rsid w:val="007E1B8D"/>
    <w:rsid w:val="00843805"/>
    <w:rsid w:val="0085145A"/>
    <w:rsid w:val="00866C3B"/>
    <w:rsid w:val="008F0E4A"/>
    <w:rsid w:val="00922B53"/>
    <w:rsid w:val="00964B8C"/>
    <w:rsid w:val="00970C61"/>
    <w:rsid w:val="00976082"/>
    <w:rsid w:val="009869E9"/>
    <w:rsid w:val="009A191A"/>
    <w:rsid w:val="009D7624"/>
    <w:rsid w:val="009F7C39"/>
    <w:rsid w:val="00A033DE"/>
    <w:rsid w:val="00A13D57"/>
    <w:rsid w:val="00A2161D"/>
    <w:rsid w:val="00AB41C1"/>
    <w:rsid w:val="00B21CA4"/>
    <w:rsid w:val="00BA23ED"/>
    <w:rsid w:val="00C07961"/>
    <w:rsid w:val="00C50840"/>
    <w:rsid w:val="00C51B29"/>
    <w:rsid w:val="00C72E58"/>
    <w:rsid w:val="00C956F5"/>
    <w:rsid w:val="00CB7DF9"/>
    <w:rsid w:val="00CC5DAE"/>
    <w:rsid w:val="00CF52A1"/>
    <w:rsid w:val="00D46386"/>
    <w:rsid w:val="00E8648B"/>
    <w:rsid w:val="00EC7A5E"/>
    <w:rsid w:val="00F024FE"/>
    <w:rsid w:val="00F25E4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69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61"/>
    <w:pPr>
      <w:widowControl w:val="0"/>
      <w:tabs>
        <w:tab w:val="left" w:pos="357"/>
      </w:tabs>
      <w:adjustRightInd w:val="0"/>
      <w:spacing w:after="120"/>
      <w:textAlignment w:val="baseline"/>
    </w:pPr>
    <w:rPr>
      <w:rFonts w:ascii="Tahoma" w:eastAsia="Times New Roman" w:hAnsi="Tahoma" w:cs="Tahoma"/>
      <w:sz w:val="22"/>
      <w:szCs w:val="24"/>
      <w:lang w:val="en-NZ" w:eastAsia="en-AU"/>
    </w:rPr>
  </w:style>
  <w:style w:type="paragraph" w:styleId="Heading2">
    <w:name w:val="heading 2"/>
    <w:basedOn w:val="Normal"/>
    <w:next w:val="Normal"/>
    <w:link w:val="Heading2Char"/>
    <w:uiPriority w:val="99"/>
    <w:qFormat/>
    <w:rsid w:val="00C07961"/>
    <w:pPr>
      <w:keepNext/>
      <w:tabs>
        <w:tab w:val="left" w:pos="567"/>
      </w:tabs>
      <w:spacing w:before="240"/>
      <w:outlineLvl w:val="1"/>
    </w:pPr>
    <w:rPr>
      <w:rFonts w:ascii="Book Antiqua" w:hAnsi="Book Antiqua" w:cs="Arial"/>
      <w:b/>
      <w:bCs/>
      <w:iCs/>
      <w:kern w:val="32"/>
      <w:sz w:val="28"/>
      <w:szCs w:val="28"/>
    </w:rPr>
  </w:style>
  <w:style w:type="paragraph" w:styleId="Heading3">
    <w:name w:val="heading 3"/>
    <w:basedOn w:val="Normal"/>
    <w:next w:val="Normal"/>
    <w:link w:val="Heading3Char"/>
    <w:uiPriority w:val="9"/>
    <w:qFormat/>
    <w:rsid w:val="00406D27"/>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07961"/>
    <w:rPr>
      <w:rFonts w:ascii="Book Antiqua" w:eastAsia="Times New Roman" w:hAnsi="Book Antiqua" w:cs="Arial"/>
      <w:b/>
      <w:bCs/>
      <w:iCs/>
      <w:kern w:val="32"/>
      <w:sz w:val="28"/>
      <w:szCs w:val="28"/>
      <w:lang w:eastAsia="en-AU"/>
    </w:rPr>
  </w:style>
  <w:style w:type="paragraph" w:styleId="Title">
    <w:name w:val="Title"/>
    <w:basedOn w:val="Normal"/>
    <w:link w:val="TitleChar"/>
    <w:uiPriority w:val="10"/>
    <w:qFormat/>
    <w:rsid w:val="00C07961"/>
    <w:pPr>
      <w:spacing w:before="240" w:after="240"/>
      <w:jc w:val="center"/>
      <w:outlineLvl w:val="0"/>
    </w:pPr>
    <w:rPr>
      <w:rFonts w:ascii="Book Antiqua" w:hAnsi="Book Antiqua"/>
      <w:b/>
      <w:bCs/>
      <w:kern w:val="28"/>
      <w:sz w:val="48"/>
      <w:szCs w:val="32"/>
    </w:rPr>
  </w:style>
  <w:style w:type="character" w:customStyle="1" w:styleId="TitleChar">
    <w:name w:val="Title Char"/>
    <w:link w:val="Title"/>
    <w:uiPriority w:val="10"/>
    <w:rsid w:val="00C07961"/>
    <w:rPr>
      <w:rFonts w:ascii="Book Antiqua" w:eastAsia="Times New Roman" w:hAnsi="Book Antiqua" w:cs="Tahoma"/>
      <w:b/>
      <w:bCs/>
      <w:kern w:val="28"/>
      <w:sz w:val="48"/>
      <w:szCs w:val="32"/>
      <w:lang w:eastAsia="en-AU"/>
    </w:rPr>
  </w:style>
  <w:style w:type="paragraph" w:styleId="BalloonText">
    <w:name w:val="Balloon Text"/>
    <w:basedOn w:val="Normal"/>
    <w:link w:val="BalloonTextChar"/>
    <w:uiPriority w:val="99"/>
    <w:semiHidden/>
    <w:unhideWhenUsed/>
    <w:rsid w:val="00C07961"/>
    <w:pPr>
      <w:spacing w:after="0"/>
    </w:pPr>
    <w:rPr>
      <w:sz w:val="16"/>
      <w:szCs w:val="16"/>
    </w:rPr>
  </w:style>
  <w:style w:type="character" w:customStyle="1" w:styleId="BalloonTextChar">
    <w:name w:val="Balloon Text Char"/>
    <w:link w:val="BalloonText"/>
    <w:uiPriority w:val="99"/>
    <w:semiHidden/>
    <w:rsid w:val="00C07961"/>
    <w:rPr>
      <w:rFonts w:ascii="Tahoma" w:eastAsia="Times New Roman" w:hAnsi="Tahoma" w:cs="Tahoma"/>
      <w:sz w:val="16"/>
      <w:szCs w:val="16"/>
      <w:lang w:eastAsia="en-AU"/>
    </w:rPr>
  </w:style>
  <w:style w:type="paragraph" w:customStyle="1" w:styleId="ColorfulList-Accent11">
    <w:name w:val="Colorful List - Accent 11"/>
    <w:basedOn w:val="Normal"/>
    <w:uiPriority w:val="34"/>
    <w:qFormat/>
    <w:rsid w:val="00406D27"/>
    <w:pPr>
      <w:widowControl/>
      <w:tabs>
        <w:tab w:val="clear" w:pos="357"/>
      </w:tabs>
      <w:adjustRightInd/>
      <w:spacing w:after="200" w:line="276" w:lineRule="auto"/>
      <w:ind w:left="720"/>
      <w:contextualSpacing/>
      <w:textAlignment w:val="auto"/>
    </w:pPr>
    <w:rPr>
      <w:rFonts w:ascii="Calibri" w:eastAsia="Calibri" w:hAnsi="Calibri" w:cs="Times New Roman"/>
      <w:szCs w:val="22"/>
      <w:lang w:eastAsia="en-US"/>
    </w:rPr>
  </w:style>
  <w:style w:type="character" w:customStyle="1" w:styleId="Heading3Char">
    <w:name w:val="Heading 3 Char"/>
    <w:link w:val="Heading3"/>
    <w:uiPriority w:val="9"/>
    <w:semiHidden/>
    <w:rsid w:val="00406D27"/>
    <w:rPr>
      <w:rFonts w:ascii="Cambria" w:eastAsia="Times New Roman" w:hAnsi="Cambria" w:cs="Times New Roman"/>
      <w:b/>
      <w:bCs/>
      <w:color w:val="4F81BD"/>
      <w:szCs w:val="24"/>
      <w:lang w:eastAsia="en-AU"/>
    </w:rPr>
  </w:style>
  <w:style w:type="paragraph" w:styleId="ListBullet">
    <w:name w:val="List Bullet"/>
    <w:basedOn w:val="Normal"/>
    <w:uiPriority w:val="99"/>
    <w:rsid w:val="00406D27"/>
    <w:pPr>
      <w:tabs>
        <w:tab w:val="clear" w:pos="357"/>
      </w:tabs>
      <w:autoSpaceDE w:val="0"/>
      <w:autoSpaceDN w:val="0"/>
    </w:pPr>
    <w:rPr>
      <w:lang w:val="en-US"/>
    </w:rPr>
  </w:style>
  <w:style w:type="character" w:customStyle="1" w:styleId="ListBulletshade">
    <w:name w:val="List Bullet shade"/>
    <w:uiPriority w:val="99"/>
    <w:rsid w:val="00406D27"/>
    <w:rPr>
      <w:rFonts w:ascii="Tahoma" w:hAnsi="Tahoma"/>
      <w:sz w:val="24"/>
    </w:rPr>
  </w:style>
  <w:style w:type="character" w:styleId="CommentReference">
    <w:name w:val="annotation reference"/>
    <w:uiPriority w:val="99"/>
    <w:semiHidden/>
    <w:unhideWhenUsed/>
    <w:rsid w:val="001D56DD"/>
    <w:rPr>
      <w:sz w:val="16"/>
      <w:szCs w:val="16"/>
    </w:rPr>
  </w:style>
  <w:style w:type="paragraph" w:styleId="CommentText">
    <w:name w:val="annotation text"/>
    <w:basedOn w:val="Normal"/>
    <w:link w:val="CommentTextChar"/>
    <w:uiPriority w:val="99"/>
    <w:semiHidden/>
    <w:unhideWhenUsed/>
    <w:rsid w:val="001D56DD"/>
    <w:rPr>
      <w:sz w:val="20"/>
      <w:szCs w:val="20"/>
    </w:rPr>
  </w:style>
  <w:style w:type="character" w:customStyle="1" w:styleId="CommentTextChar">
    <w:name w:val="Comment Text Char"/>
    <w:link w:val="CommentText"/>
    <w:uiPriority w:val="99"/>
    <w:semiHidden/>
    <w:rsid w:val="001D56DD"/>
    <w:rPr>
      <w:rFonts w:ascii="Tahoma" w:eastAsia="Times New Roman" w:hAnsi="Tahoma" w:cs="Tahoma"/>
      <w:sz w:val="20"/>
      <w:szCs w:val="20"/>
      <w:lang w:eastAsia="en-AU"/>
    </w:rPr>
  </w:style>
  <w:style w:type="paragraph" w:styleId="CommentSubject">
    <w:name w:val="annotation subject"/>
    <w:basedOn w:val="CommentText"/>
    <w:next w:val="CommentText"/>
    <w:link w:val="CommentSubjectChar"/>
    <w:uiPriority w:val="99"/>
    <w:semiHidden/>
    <w:unhideWhenUsed/>
    <w:rsid w:val="001D56DD"/>
    <w:rPr>
      <w:b/>
      <w:bCs/>
    </w:rPr>
  </w:style>
  <w:style w:type="character" w:customStyle="1" w:styleId="CommentSubjectChar">
    <w:name w:val="Comment Subject Char"/>
    <w:link w:val="CommentSubject"/>
    <w:uiPriority w:val="99"/>
    <w:semiHidden/>
    <w:rsid w:val="001D56DD"/>
    <w:rPr>
      <w:rFonts w:ascii="Tahoma" w:eastAsia="Times New Roman" w:hAnsi="Tahoma" w:cs="Tahoma"/>
      <w:b/>
      <w:bCs/>
      <w:sz w:val="20"/>
      <w:szCs w:val="20"/>
      <w:lang w:eastAsia="en-AU"/>
    </w:rPr>
  </w:style>
  <w:style w:type="character" w:styleId="Hyperlink">
    <w:name w:val="Hyperlink"/>
    <w:uiPriority w:val="99"/>
    <w:unhideWhenUsed/>
    <w:rsid w:val="00C50840"/>
    <w:rPr>
      <w:color w:val="0000FF"/>
      <w:u w:val="single"/>
    </w:rPr>
  </w:style>
  <w:style w:type="paragraph" w:styleId="ListParagraph">
    <w:name w:val="List Paragraph"/>
    <w:basedOn w:val="Normal"/>
    <w:uiPriority w:val="34"/>
    <w:qFormat/>
    <w:rsid w:val="00BA23ED"/>
    <w:pPr>
      <w:ind w:left="720"/>
      <w:contextualSpacing/>
    </w:pPr>
  </w:style>
  <w:style w:type="paragraph" w:styleId="Footer">
    <w:name w:val="footer"/>
    <w:basedOn w:val="Normal"/>
    <w:link w:val="FooterChar"/>
    <w:uiPriority w:val="99"/>
    <w:unhideWhenUsed/>
    <w:rsid w:val="00332B1F"/>
    <w:pPr>
      <w:tabs>
        <w:tab w:val="clear" w:pos="357"/>
        <w:tab w:val="center" w:pos="4320"/>
        <w:tab w:val="right" w:pos="8640"/>
      </w:tabs>
      <w:spacing w:after="0"/>
    </w:pPr>
  </w:style>
  <w:style w:type="character" w:customStyle="1" w:styleId="FooterChar">
    <w:name w:val="Footer Char"/>
    <w:basedOn w:val="DefaultParagraphFont"/>
    <w:link w:val="Footer"/>
    <w:uiPriority w:val="99"/>
    <w:rsid w:val="00332B1F"/>
    <w:rPr>
      <w:rFonts w:ascii="Tahoma" w:eastAsia="Times New Roman" w:hAnsi="Tahoma" w:cs="Tahoma"/>
      <w:sz w:val="22"/>
      <w:szCs w:val="24"/>
      <w:lang w:val="en-NZ" w:eastAsia="en-AU"/>
    </w:rPr>
  </w:style>
  <w:style w:type="character" w:styleId="PageNumber">
    <w:name w:val="page number"/>
    <w:basedOn w:val="DefaultParagraphFont"/>
    <w:uiPriority w:val="99"/>
    <w:semiHidden/>
    <w:unhideWhenUsed/>
    <w:rsid w:val="00332B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61"/>
    <w:pPr>
      <w:widowControl w:val="0"/>
      <w:tabs>
        <w:tab w:val="left" w:pos="357"/>
      </w:tabs>
      <w:adjustRightInd w:val="0"/>
      <w:spacing w:after="120"/>
      <w:textAlignment w:val="baseline"/>
    </w:pPr>
    <w:rPr>
      <w:rFonts w:ascii="Tahoma" w:eastAsia="Times New Roman" w:hAnsi="Tahoma" w:cs="Tahoma"/>
      <w:sz w:val="22"/>
      <w:szCs w:val="24"/>
      <w:lang w:val="en-NZ" w:eastAsia="en-AU"/>
    </w:rPr>
  </w:style>
  <w:style w:type="paragraph" w:styleId="Heading2">
    <w:name w:val="heading 2"/>
    <w:basedOn w:val="Normal"/>
    <w:next w:val="Normal"/>
    <w:link w:val="Heading2Char"/>
    <w:uiPriority w:val="99"/>
    <w:qFormat/>
    <w:rsid w:val="00C07961"/>
    <w:pPr>
      <w:keepNext/>
      <w:tabs>
        <w:tab w:val="left" w:pos="567"/>
      </w:tabs>
      <w:spacing w:before="240"/>
      <w:outlineLvl w:val="1"/>
    </w:pPr>
    <w:rPr>
      <w:rFonts w:ascii="Book Antiqua" w:hAnsi="Book Antiqua" w:cs="Arial"/>
      <w:b/>
      <w:bCs/>
      <w:iCs/>
      <w:kern w:val="32"/>
      <w:sz w:val="28"/>
      <w:szCs w:val="28"/>
    </w:rPr>
  </w:style>
  <w:style w:type="paragraph" w:styleId="Heading3">
    <w:name w:val="heading 3"/>
    <w:basedOn w:val="Normal"/>
    <w:next w:val="Normal"/>
    <w:link w:val="Heading3Char"/>
    <w:uiPriority w:val="9"/>
    <w:qFormat/>
    <w:rsid w:val="00406D27"/>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07961"/>
    <w:rPr>
      <w:rFonts w:ascii="Book Antiqua" w:eastAsia="Times New Roman" w:hAnsi="Book Antiqua" w:cs="Arial"/>
      <w:b/>
      <w:bCs/>
      <w:iCs/>
      <w:kern w:val="32"/>
      <w:sz w:val="28"/>
      <w:szCs w:val="28"/>
      <w:lang w:eastAsia="en-AU"/>
    </w:rPr>
  </w:style>
  <w:style w:type="paragraph" w:styleId="Title">
    <w:name w:val="Title"/>
    <w:basedOn w:val="Normal"/>
    <w:link w:val="TitleChar"/>
    <w:uiPriority w:val="10"/>
    <w:qFormat/>
    <w:rsid w:val="00C07961"/>
    <w:pPr>
      <w:spacing w:before="240" w:after="240"/>
      <w:jc w:val="center"/>
      <w:outlineLvl w:val="0"/>
    </w:pPr>
    <w:rPr>
      <w:rFonts w:ascii="Book Antiqua" w:hAnsi="Book Antiqua"/>
      <w:b/>
      <w:bCs/>
      <w:kern w:val="28"/>
      <w:sz w:val="48"/>
      <w:szCs w:val="32"/>
    </w:rPr>
  </w:style>
  <w:style w:type="character" w:customStyle="1" w:styleId="TitleChar">
    <w:name w:val="Title Char"/>
    <w:link w:val="Title"/>
    <w:uiPriority w:val="10"/>
    <w:rsid w:val="00C07961"/>
    <w:rPr>
      <w:rFonts w:ascii="Book Antiqua" w:eastAsia="Times New Roman" w:hAnsi="Book Antiqua" w:cs="Tahoma"/>
      <w:b/>
      <w:bCs/>
      <w:kern w:val="28"/>
      <w:sz w:val="48"/>
      <w:szCs w:val="32"/>
      <w:lang w:eastAsia="en-AU"/>
    </w:rPr>
  </w:style>
  <w:style w:type="paragraph" w:styleId="BalloonText">
    <w:name w:val="Balloon Text"/>
    <w:basedOn w:val="Normal"/>
    <w:link w:val="BalloonTextChar"/>
    <w:uiPriority w:val="99"/>
    <w:semiHidden/>
    <w:unhideWhenUsed/>
    <w:rsid w:val="00C07961"/>
    <w:pPr>
      <w:spacing w:after="0"/>
    </w:pPr>
    <w:rPr>
      <w:sz w:val="16"/>
      <w:szCs w:val="16"/>
    </w:rPr>
  </w:style>
  <w:style w:type="character" w:customStyle="1" w:styleId="BalloonTextChar">
    <w:name w:val="Balloon Text Char"/>
    <w:link w:val="BalloonText"/>
    <w:uiPriority w:val="99"/>
    <w:semiHidden/>
    <w:rsid w:val="00C07961"/>
    <w:rPr>
      <w:rFonts w:ascii="Tahoma" w:eastAsia="Times New Roman" w:hAnsi="Tahoma" w:cs="Tahoma"/>
      <w:sz w:val="16"/>
      <w:szCs w:val="16"/>
      <w:lang w:eastAsia="en-AU"/>
    </w:rPr>
  </w:style>
  <w:style w:type="paragraph" w:customStyle="1" w:styleId="ColorfulList-Accent11">
    <w:name w:val="Colorful List - Accent 11"/>
    <w:basedOn w:val="Normal"/>
    <w:uiPriority w:val="34"/>
    <w:qFormat/>
    <w:rsid w:val="00406D27"/>
    <w:pPr>
      <w:widowControl/>
      <w:tabs>
        <w:tab w:val="clear" w:pos="357"/>
      </w:tabs>
      <w:adjustRightInd/>
      <w:spacing w:after="200" w:line="276" w:lineRule="auto"/>
      <w:ind w:left="720"/>
      <w:contextualSpacing/>
      <w:textAlignment w:val="auto"/>
    </w:pPr>
    <w:rPr>
      <w:rFonts w:ascii="Calibri" w:eastAsia="Calibri" w:hAnsi="Calibri" w:cs="Times New Roman"/>
      <w:szCs w:val="22"/>
      <w:lang w:eastAsia="en-US"/>
    </w:rPr>
  </w:style>
  <w:style w:type="character" w:customStyle="1" w:styleId="Heading3Char">
    <w:name w:val="Heading 3 Char"/>
    <w:link w:val="Heading3"/>
    <w:uiPriority w:val="9"/>
    <w:semiHidden/>
    <w:rsid w:val="00406D27"/>
    <w:rPr>
      <w:rFonts w:ascii="Cambria" w:eastAsia="Times New Roman" w:hAnsi="Cambria" w:cs="Times New Roman"/>
      <w:b/>
      <w:bCs/>
      <w:color w:val="4F81BD"/>
      <w:szCs w:val="24"/>
      <w:lang w:eastAsia="en-AU"/>
    </w:rPr>
  </w:style>
  <w:style w:type="paragraph" w:styleId="ListBullet">
    <w:name w:val="List Bullet"/>
    <w:basedOn w:val="Normal"/>
    <w:uiPriority w:val="99"/>
    <w:rsid w:val="00406D27"/>
    <w:pPr>
      <w:tabs>
        <w:tab w:val="clear" w:pos="357"/>
      </w:tabs>
      <w:autoSpaceDE w:val="0"/>
      <w:autoSpaceDN w:val="0"/>
    </w:pPr>
    <w:rPr>
      <w:lang w:val="en-US"/>
    </w:rPr>
  </w:style>
  <w:style w:type="character" w:customStyle="1" w:styleId="ListBulletshade">
    <w:name w:val="List Bullet shade"/>
    <w:uiPriority w:val="99"/>
    <w:rsid w:val="00406D27"/>
    <w:rPr>
      <w:rFonts w:ascii="Tahoma" w:hAnsi="Tahoma"/>
      <w:sz w:val="24"/>
    </w:rPr>
  </w:style>
  <w:style w:type="character" w:styleId="CommentReference">
    <w:name w:val="annotation reference"/>
    <w:uiPriority w:val="99"/>
    <w:semiHidden/>
    <w:unhideWhenUsed/>
    <w:rsid w:val="001D56DD"/>
    <w:rPr>
      <w:sz w:val="16"/>
      <w:szCs w:val="16"/>
    </w:rPr>
  </w:style>
  <w:style w:type="paragraph" w:styleId="CommentText">
    <w:name w:val="annotation text"/>
    <w:basedOn w:val="Normal"/>
    <w:link w:val="CommentTextChar"/>
    <w:uiPriority w:val="99"/>
    <w:semiHidden/>
    <w:unhideWhenUsed/>
    <w:rsid w:val="001D56DD"/>
    <w:rPr>
      <w:sz w:val="20"/>
      <w:szCs w:val="20"/>
    </w:rPr>
  </w:style>
  <w:style w:type="character" w:customStyle="1" w:styleId="CommentTextChar">
    <w:name w:val="Comment Text Char"/>
    <w:link w:val="CommentText"/>
    <w:uiPriority w:val="99"/>
    <w:semiHidden/>
    <w:rsid w:val="001D56DD"/>
    <w:rPr>
      <w:rFonts w:ascii="Tahoma" w:eastAsia="Times New Roman" w:hAnsi="Tahoma" w:cs="Tahoma"/>
      <w:sz w:val="20"/>
      <w:szCs w:val="20"/>
      <w:lang w:eastAsia="en-AU"/>
    </w:rPr>
  </w:style>
  <w:style w:type="paragraph" w:styleId="CommentSubject">
    <w:name w:val="annotation subject"/>
    <w:basedOn w:val="CommentText"/>
    <w:next w:val="CommentText"/>
    <w:link w:val="CommentSubjectChar"/>
    <w:uiPriority w:val="99"/>
    <w:semiHidden/>
    <w:unhideWhenUsed/>
    <w:rsid w:val="001D56DD"/>
    <w:rPr>
      <w:b/>
      <w:bCs/>
    </w:rPr>
  </w:style>
  <w:style w:type="character" w:customStyle="1" w:styleId="CommentSubjectChar">
    <w:name w:val="Comment Subject Char"/>
    <w:link w:val="CommentSubject"/>
    <w:uiPriority w:val="99"/>
    <w:semiHidden/>
    <w:rsid w:val="001D56DD"/>
    <w:rPr>
      <w:rFonts w:ascii="Tahoma" w:eastAsia="Times New Roman" w:hAnsi="Tahoma" w:cs="Tahoma"/>
      <w:b/>
      <w:bCs/>
      <w:sz w:val="20"/>
      <w:szCs w:val="20"/>
      <w:lang w:eastAsia="en-AU"/>
    </w:rPr>
  </w:style>
  <w:style w:type="character" w:styleId="Hyperlink">
    <w:name w:val="Hyperlink"/>
    <w:uiPriority w:val="99"/>
    <w:unhideWhenUsed/>
    <w:rsid w:val="00C50840"/>
    <w:rPr>
      <w:color w:val="0000FF"/>
      <w:u w:val="single"/>
    </w:rPr>
  </w:style>
  <w:style w:type="paragraph" w:styleId="ListParagraph">
    <w:name w:val="List Paragraph"/>
    <w:basedOn w:val="Normal"/>
    <w:uiPriority w:val="34"/>
    <w:qFormat/>
    <w:rsid w:val="00BA2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onz.org.nz"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onz.org.nz/" TargetMode="External"/><Relationship Id="rId10" Type="http://schemas.openxmlformats.org/officeDocument/2006/relationships/hyperlink" Target="http://eotc.tki.org.nz/EOTC-home/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B07D-67AD-2040-9990-C6229988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1361</Words>
  <Characters>7759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9102</CharactersWithSpaces>
  <SharedDoc>false</SharedDoc>
  <HLinks>
    <vt:vector size="24" baseType="variant">
      <vt:variant>
        <vt:i4>2621475</vt:i4>
      </vt:variant>
      <vt:variant>
        <vt:i4>9</vt:i4>
      </vt:variant>
      <vt:variant>
        <vt:i4>0</vt:i4>
      </vt:variant>
      <vt:variant>
        <vt:i4>5</vt:i4>
      </vt:variant>
      <vt:variant>
        <vt:lpwstr>http://www.eonz.org.nz/</vt:lpwstr>
      </vt:variant>
      <vt:variant>
        <vt:lpwstr/>
      </vt:variant>
      <vt:variant>
        <vt:i4>5898326</vt:i4>
      </vt:variant>
      <vt:variant>
        <vt:i4>6</vt:i4>
      </vt:variant>
      <vt:variant>
        <vt:i4>0</vt:i4>
      </vt:variant>
      <vt:variant>
        <vt:i4>5</vt:i4>
      </vt:variant>
      <vt:variant>
        <vt:lpwstr>http://eotc.tki.org.nz/EOTC-home/For-teachers</vt:lpwstr>
      </vt:variant>
      <vt:variant>
        <vt:lpwstr/>
      </vt:variant>
      <vt:variant>
        <vt:i4>2621475</vt:i4>
      </vt:variant>
      <vt:variant>
        <vt:i4>3</vt:i4>
      </vt:variant>
      <vt:variant>
        <vt:i4>0</vt:i4>
      </vt:variant>
      <vt:variant>
        <vt:i4>5</vt:i4>
      </vt:variant>
      <vt:variant>
        <vt:lpwstr>http://www.eonz.org.nz/</vt:lpwstr>
      </vt:variant>
      <vt:variant>
        <vt:lpwstr/>
      </vt:variant>
      <vt:variant>
        <vt:i4>2621475</vt:i4>
      </vt:variant>
      <vt:variant>
        <vt:i4>0</vt:i4>
      </vt:variant>
      <vt:variant>
        <vt:i4>0</vt:i4>
      </vt:variant>
      <vt:variant>
        <vt:i4>5</vt:i4>
      </vt:variant>
      <vt:variant>
        <vt:lpwstr>http://www.eonz.org.nz/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Fiona McDonald</cp:lastModifiedBy>
  <cp:revision>17</cp:revision>
  <dcterms:created xsi:type="dcterms:W3CDTF">2012-02-16T02:00:00Z</dcterms:created>
  <dcterms:modified xsi:type="dcterms:W3CDTF">2012-09-25T02:02:00Z</dcterms:modified>
</cp:coreProperties>
</file>